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A6" w:rsidRDefault="00AD3EA6" w:rsidP="000F21CA">
      <w:pPr>
        <w:pStyle w:val="1"/>
        <w:spacing w:before="0" w:beforeAutospacing="0" w:after="0" w:afterAutospacing="0" w:line="336" w:lineRule="atLeast"/>
        <w:jc w:val="center"/>
        <w:textAlignment w:val="baseline"/>
        <w:rPr>
          <w:caps/>
          <w:color w:val="911111"/>
          <w:sz w:val="28"/>
          <w:szCs w:val="28"/>
          <w:lang w:val="uk-UA"/>
        </w:rPr>
      </w:pPr>
    </w:p>
    <w:p w:rsidR="00AD3EA6" w:rsidRDefault="00AD3EA6" w:rsidP="000F21CA">
      <w:pPr>
        <w:pStyle w:val="1"/>
        <w:spacing w:before="0" w:beforeAutospacing="0" w:after="0" w:afterAutospacing="0" w:line="336" w:lineRule="atLeast"/>
        <w:jc w:val="center"/>
        <w:textAlignment w:val="baseline"/>
        <w:rPr>
          <w:caps/>
          <w:color w:val="911111"/>
          <w:sz w:val="28"/>
          <w:szCs w:val="28"/>
          <w:lang w:val="uk-UA"/>
        </w:rPr>
      </w:pPr>
    </w:p>
    <w:p w:rsidR="00153595" w:rsidRPr="00D16173" w:rsidRDefault="00153595" w:rsidP="000F21CA">
      <w:pPr>
        <w:pStyle w:val="1"/>
        <w:spacing w:before="0" w:beforeAutospacing="0" w:after="0" w:afterAutospacing="0" w:line="336" w:lineRule="atLeast"/>
        <w:jc w:val="center"/>
        <w:textAlignment w:val="baseline"/>
        <w:rPr>
          <w:caps/>
          <w:color w:val="911111"/>
          <w:sz w:val="28"/>
          <w:szCs w:val="28"/>
          <w:lang w:val="uk-UA"/>
        </w:rPr>
      </w:pPr>
      <w:r w:rsidRPr="00D16173">
        <w:rPr>
          <w:caps/>
          <w:color w:val="911111"/>
          <w:sz w:val="28"/>
          <w:szCs w:val="28"/>
        </w:rPr>
        <w:t>ЗАБЕЗПЕЧ</w:t>
      </w:r>
      <w:r w:rsidRPr="00D16173">
        <w:rPr>
          <w:caps/>
          <w:color w:val="911111"/>
          <w:sz w:val="28"/>
          <w:szCs w:val="28"/>
          <w:lang w:val="uk-UA"/>
        </w:rPr>
        <w:t>уємо</w:t>
      </w:r>
      <w:r w:rsidRPr="00D16173">
        <w:rPr>
          <w:caps/>
          <w:color w:val="911111"/>
          <w:sz w:val="28"/>
          <w:szCs w:val="28"/>
        </w:rPr>
        <w:t xml:space="preserve"> РІВН</w:t>
      </w:r>
      <w:r w:rsidRPr="00D16173">
        <w:rPr>
          <w:caps/>
          <w:color w:val="911111"/>
          <w:sz w:val="28"/>
          <w:szCs w:val="28"/>
          <w:lang w:val="uk-UA"/>
        </w:rPr>
        <w:t>ість</w:t>
      </w:r>
      <w:r w:rsidRPr="00D16173">
        <w:rPr>
          <w:caps/>
          <w:color w:val="911111"/>
          <w:sz w:val="28"/>
          <w:szCs w:val="28"/>
        </w:rPr>
        <w:t xml:space="preserve"> ПРАВ І МОЖЛИВОСТЕЙ ЖІНОК ТА ЧОЛОВІКІВ У ТРУДОВИХ ВІДНОСИНАХ</w:t>
      </w:r>
      <w:r w:rsidR="00D16173">
        <w:rPr>
          <w:caps/>
          <w:color w:val="911111"/>
          <w:sz w:val="28"/>
          <w:szCs w:val="28"/>
          <w:lang w:val="uk-UA"/>
        </w:rPr>
        <w:t xml:space="preserve"> на підприємствах в установах району</w:t>
      </w:r>
    </w:p>
    <w:p w:rsidR="00153595" w:rsidRDefault="00153595" w:rsidP="00AD3EA6">
      <w:pPr>
        <w:pStyle w:val="a6"/>
        <w:jc w:val="both"/>
        <w:rPr>
          <w:rFonts w:ascii="Times New Roman" w:hAnsi="Times New Roman"/>
          <w:sz w:val="28"/>
          <w:szCs w:val="28"/>
          <w:lang w:val="uk-UA"/>
        </w:rPr>
      </w:pPr>
    </w:p>
    <w:p w:rsidR="00153595" w:rsidRPr="00D16173" w:rsidRDefault="00153595" w:rsidP="00B872D8">
      <w:pPr>
        <w:pStyle w:val="a6"/>
        <w:ind w:firstLine="709"/>
        <w:jc w:val="both"/>
        <w:rPr>
          <w:rFonts w:ascii="Times New Roman" w:hAnsi="Times New Roman"/>
          <w:sz w:val="24"/>
          <w:szCs w:val="24"/>
          <w:lang w:val="uk-UA"/>
        </w:rPr>
      </w:pPr>
      <w:r w:rsidRPr="00D16173">
        <w:rPr>
          <w:rFonts w:ascii="Times New Roman" w:hAnsi="Times New Roman"/>
          <w:b/>
          <w:sz w:val="24"/>
          <w:szCs w:val="24"/>
          <w:lang w:val="uk-UA"/>
        </w:rPr>
        <w:t>Звертаємо увагу роботодавців</w:t>
      </w:r>
      <w:r w:rsidR="00D16173">
        <w:rPr>
          <w:rFonts w:ascii="Times New Roman" w:hAnsi="Times New Roman"/>
          <w:b/>
          <w:sz w:val="24"/>
          <w:szCs w:val="24"/>
          <w:lang w:val="uk-UA"/>
        </w:rPr>
        <w:t xml:space="preserve"> та найманих працівників</w:t>
      </w:r>
      <w:r w:rsidRPr="00D16173">
        <w:rPr>
          <w:rFonts w:ascii="Times New Roman" w:hAnsi="Times New Roman"/>
          <w:b/>
          <w:sz w:val="24"/>
          <w:szCs w:val="24"/>
          <w:lang w:val="uk-UA"/>
        </w:rPr>
        <w:t>, керівників бюджетних, державних установ, профспілок , голів рад трудових колективів</w:t>
      </w:r>
      <w:r w:rsidRPr="00D16173">
        <w:rPr>
          <w:rFonts w:ascii="Times New Roman" w:hAnsi="Times New Roman"/>
          <w:sz w:val="24"/>
          <w:szCs w:val="24"/>
          <w:lang w:val="uk-UA"/>
        </w:rPr>
        <w:t xml:space="preserve"> на те, що з метою забезпечення єдиного підходу до визначення у колективних договорах та угодах вимог щодо створення умов праці, в яких жінки та чоловіки можуть вести трудову діяльність на рівній основі, наказом Міністерства соціальної політики України від </w:t>
      </w:r>
      <w:r w:rsidRPr="00D16173">
        <w:rPr>
          <w:rFonts w:ascii="Times New Roman" w:hAnsi="Times New Roman"/>
          <w:b/>
          <w:sz w:val="24"/>
          <w:szCs w:val="24"/>
          <w:lang w:val="uk-UA"/>
        </w:rPr>
        <w:t>29.01.2020 № 56</w:t>
      </w:r>
      <w:r w:rsidRPr="00D16173">
        <w:rPr>
          <w:rFonts w:ascii="Times New Roman" w:hAnsi="Times New Roman"/>
          <w:sz w:val="24"/>
          <w:szCs w:val="24"/>
          <w:lang w:val="uk-UA"/>
        </w:rPr>
        <w:t xml:space="preserve"> затверджено </w:t>
      </w:r>
      <w:r w:rsidRPr="00D16173">
        <w:rPr>
          <w:rFonts w:ascii="Times New Roman" w:hAnsi="Times New Roman"/>
          <w:b/>
          <w:sz w:val="24"/>
          <w:szCs w:val="24"/>
          <w:u w:val="single"/>
          <w:lang w:val="uk-UA"/>
        </w:rPr>
        <w:t>Методичні рекомендації</w:t>
      </w:r>
      <w:r w:rsidRPr="00D16173">
        <w:rPr>
          <w:rFonts w:ascii="Times New Roman" w:hAnsi="Times New Roman"/>
          <w:sz w:val="24"/>
          <w:szCs w:val="24"/>
          <w:lang w:val="uk-UA"/>
        </w:rPr>
        <w:t xml:space="preserve"> </w:t>
      </w:r>
      <w:r w:rsidRPr="00D16173">
        <w:rPr>
          <w:rFonts w:ascii="Times New Roman" w:hAnsi="Times New Roman"/>
          <w:b/>
          <w:sz w:val="24"/>
          <w:szCs w:val="24"/>
          <w:u w:val="single"/>
          <w:lang w:val="uk-UA"/>
        </w:rPr>
        <w:t>щодо внесення до колективних договорів та угод положень, спрямованих на забезпечення рівних прав і можливостей жінок та чоловіків у трудових відносинах</w:t>
      </w:r>
      <w:r w:rsidRPr="00D16173">
        <w:rPr>
          <w:rFonts w:ascii="Times New Roman" w:hAnsi="Times New Roman"/>
          <w:sz w:val="24"/>
          <w:szCs w:val="24"/>
          <w:u w:val="single"/>
          <w:lang w:val="uk-UA"/>
        </w:rPr>
        <w:t>,</w:t>
      </w:r>
      <w:r w:rsidRPr="00D16173">
        <w:rPr>
          <w:rFonts w:ascii="Times New Roman" w:hAnsi="Times New Roman"/>
          <w:sz w:val="24"/>
          <w:szCs w:val="24"/>
          <w:lang w:val="uk-UA"/>
        </w:rPr>
        <w:t xml:space="preserve"> що дасть змогу роботодавцям ефективніше використовувати наявні робочі ресурси та отримувати більші вигоди для підприємства у конкуренції за кваліфіковану робочу силу завдяки усуненню дискримінаційних чинників. Застосування колективного договору, гендерного компоненту в своїй діяльності – це цивілізовані , сучасні стосунки в трудових відносинах, особливо стосується тих, хто працює з міжнародними донорами чи партнерами.</w:t>
      </w:r>
    </w:p>
    <w:p w:rsidR="00153595" w:rsidRPr="00D16173" w:rsidRDefault="00153595" w:rsidP="00B872D8">
      <w:pPr>
        <w:pStyle w:val="a6"/>
        <w:ind w:firstLine="709"/>
        <w:jc w:val="both"/>
        <w:rPr>
          <w:rFonts w:ascii="Times New Roman" w:hAnsi="Times New Roman"/>
          <w:sz w:val="24"/>
          <w:szCs w:val="24"/>
          <w:lang w:val="uk-UA"/>
        </w:rPr>
      </w:pPr>
      <w:r w:rsidRPr="00D16173">
        <w:rPr>
          <w:rFonts w:ascii="Times New Roman" w:hAnsi="Times New Roman"/>
          <w:sz w:val="24"/>
          <w:szCs w:val="24"/>
          <w:lang w:val="uk-UA"/>
        </w:rPr>
        <w:t xml:space="preserve">З дискримінацією у трудових відносинах ми стикаємось постійно й звикли до цього явища, самі іноді посилюємо її не знаючи свої права та можливості. Усунення дискримінації у трудових відносинах , публічність через внесення даної теми до колективного договору - може дати новий поштовх, нові стосунки довіри та поваги в трудових колективах, в сім’ях працівників, до керівника підприємства, підвищити його рейтинг та рейтинг підприємства. </w:t>
      </w:r>
    </w:p>
    <w:p w:rsidR="00153595" w:rsidRPr="00D16173" w:rsidRDefault="00153595" w:rsidP="0087531F">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6173">
        <w:rPr>
          <w:rFonts w:ascii="Times New Roman" w:hAnsi="Times New Roman"/>
          <w:sz w:val="24"/>
          <w:szCs w:val="24"/>
          <w:lang w:val="uk-UA"/>
        </w:rPr>
        <w:t xml:space="preserve">           </w:t>
      </w:r>
      <w:r w:rsidRPr="00D16173">
        <w:rPr>
          <w:rFonts w:ascii="Times New Roman" w:hAnsi="Times New Roman"/>
          <w:sz w:val="24"/>
          <w:szCs w:val="24"/>
        </w:rPr>
        <w:t xml:space="preserve">Дискримінація за ознакою статі у соціально-трудових відносинах проявляється через: </w:t>
      </w:r>
    </w:p>
    <w:p w:rsidR="00153595" w:rsidRPr="00D16173" w:rsidRDefault="00153595" w:rsidP="0087531F">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D16173">
        <w:rPr>
          <w:rFonts w:ascii="Times New Roman" w:hAnsi="Times New Roman"/>
          <w:sz w:val="24"/>
          <w:szCs w:val="24"/>
        </w:rPr>
        <w:t xml:space="preserve">нерівний доступ до професійного навчання, підвищення кваліфікації та перепідготовки, у тому числі отримання досвіду практичної роботи; </w:t>
      </w:r>
    </w:p>
    <w:p w:rsidR="00153595" w:rsidRPr="00D16173" w:rsidRDefault="00153595" w:rsidP="0087531F">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D16173">
        <w:rPr>
          <w:rFonts w:ascii="Times New Roman" w:hAnsi="Times New Roman"/>
          <w:sz w:val="24"/>
          <w:szCs w:val="24"/>
        </w:rPr>
        <w:t>нерівний доступ до оплачуваної праці та різних професій (занять), включаючи критерії відбору, умови найму та кар’єрного зростання;</w:t>
      </w:r>
    </w:p>
    <w:p w:rsidR="00153595" w:rsidRPr="00D16173" w:rsidRDefault="00153595" w:rsidP="0087531F">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D16173">
        <w:rPr>
          <w:rFonts w:ascii="Times New Roman" w:hAnsi="Times New Roman"/>
          <w:sz w:val="24"/>
          <w:szCs w:val="24"/>
        </w:rPr>
        <w:t>необґрунтовану чи безпідставну нерівність в оплаті праці;</w:t>
      </w:r>
    </w:p>
    <w:p w:rsidR="00153595" w:rsidRPr="00D16173" w:rsidRDefault="00153595" w:rsidP="0087531F">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D16173">
        <w:rPr>
          <w:rFonts w:ascii="Times New Roman" w:hAnsi="Times New Roman"/>
          <w:sz w:val="24"/>
          <w:szCs w:val="24"/>
        </w:rPr>
        <w:t xml:space="preserve">неоднакові умови праці та організації робочого часу; </w:t>
      </w:r>
    </w:p>
    <w:p w:rsidR="00153595" w:rsidRPr="00D16173" w:rsidRDefault="00153595" w:rsidP="0087531F">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D16173">
        <w:rPr>
          <w:rFonts w:ascii="Times New Roman" w:hAnsi="Times New Roman"/>
          <w:sz w:val="24"/>
          <w:szCs w:val="24"/>
        </w:rPr>
        <w:t>нерівний доступ до отримання компенсацій та допомоги</w:t>
      </w:r>
      <w:r w:rsidRPr="00D16173">
        <w:rPr>
          <w:rFonts w:ascii="Times New Roman" w:hAnsi="Times New Roman"/>
          <w:sz w:val="24"/>
          <w:szCs w:val="24"/>
          <w:lang w:val="uk-UA"/>
        </w:rPr>
        <w:t xml:space="preserve"> ;</w:t>
      </w:r>
    </w:p>
    <w:p w:rsidR="00153595" w:rsidRPr="00D16173" w:rsidRDefault="00153595" w:rsidP="0087531F">
      <w:pPr>
        <w:tabs>
          <w:tab w:val="left" w:pos="851"/>
          <w:tab w:val="left" w:pos="993"/>
        </w:tabs>
        <w:spacing w:after="0" w:line="240" w:lineRule="auto"/>
        <w:ind w:firstLine="567"/>
        <w:contextualSpacing/>
        <w:jc w:val="both"/>
        <w:rPr>
          <w:rFonts w:ascii="Times New Roman" w:hAnsi="Times New Roman"/>
          <w:sz w:val="24"/>
          <w:szCs w:val="24"/>
          <w:lang w:val="uk-UA"/>
        </w:rPr>
      </w:pPr>
      <w:bookmarkStart w:id="0" w:name="o15"/>
      <w:bookmarkEnd w:id="0"/>
      <w:r w:rsidRPr="00D16173">
        <w:rPr>
          <w:rFonts w:ascii="Times New Roman" w:hAnsi="Times New Roman"/>
          <w:sz w:val="24"/>
          <w:szCs w:val="24"/>
          <w:lang w:val="uk-UA"/>
        </w:rPr>
        <w:t>фактичне недопущення жінок або чоловіків на підставі статі до професійної підготовки чи навчання за тією чи іншою професією;</w:t>
      </w:r>
    </w:p>
    <w:p w:rsidR="00153595" w:rsidRPr="00D16173" w:rsidRDefault="00153595" w:rsidP="0087531F">
      <w:pPr>
        <w:tabs>
          <w:tab w:val="left" w:pos="851"/>
          <w:tab w:val="left" w:pos="993"/>
        </w:tabs>
        <w:spacing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 xml:space="preserve">розрив в оплаті праці жінок та чоловіків, зокрема, у межах однієї галузі чи професії; </w:t>
      </w:r>
    </w:p>
    <w:p w:rsidR="00153595" w:rsidRPr="00D16173" w:rsidRDefault="00153595" w:rsidP="0087531F">
      <w:pPr>
        <w:tabs>
          <w:tab w:val="left" w:pos="851"/>
          <w:tab w:val="left" w:pos="993"/>
        </w:tabs>
        <w:spacing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різне ставлення до працівників і працівниць, ставлення до жінок як до другорядних працівників у зв’язку з їхньою репродуктивною функцією;</w:t>
      </w:r>
    </w:p>
    <w:p w:rsidR="00153595" w:rsidRPr="00D16173" w:rsidRDefault="00153595" w:rsidP="0087531F">
      <w:pPr>
        <w:tabs>
          <w:tab w:val="left" w:pos="851"/>
          <w:tab w:val="left" w:pos="993"/>
        </w:tabs>
        <w:spacing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обмеження працівниць у трудових правах у зв’язку з вагітністю, народженням дитини, грудним вигодовуванням;</w:t>
      </w:r>
    </w:p>
    <w:p w:rsidR="00153595" w:rsidRPr="00D16173" w:rsidRDefault="00153595" w:rsidP="0087531F">
      <w:pPr>
        <w:tabs>
          <w:tab w:val="left" w:pos="851"/>
          <w:tab w:val="left" w:pos="993"/>
        </w:tabs>
        <w:spacing w:after="0" w:line="240" w:lineRule="auto"/>
        <w:ind w:firstLine="567"/>
        <w:contextualSpacing/>
        <w:jc w:val="both"/>
        <w:rPr>
          <w:rFonts w:ascii="Times New Roman" w:hAnsi="Times New Roman"/>
          <w:sz w:val="24"/>
          <w:szCs w:val="24"/>
          <w:lang w:val="uk-UA"/>
        </w:rPr>
      </w:pPr>
      <w:r w:rsidRPr="00D16173">
        <w:rPr>
          <w:rFonts w:ascii="Times New Roman" w:hAnsi="Times New Roman"/>
          <w:sz w:val="24"/>
          <w:szCs w:val="24"/>
        </w:rPr>
        <w:t>обмеження можливостей працівників із сімейними обов’язками (</w:t>
      </w:r>
      <w:r w:rsidRPr="00D16173">
        <w:rPr>
          <w:rFonts w:ascii="Times New Roman" w:hAnsi="Times New Roman"/>
          <w:color w:val="000000"/>
          <w:sz w:val="24"/>
          <w:szCs w:val="24"/>
        </w:rPr>
        <w:t>щодо дітей, інших найближчих родичів, які перебувають на утриманні таких працівників</w:t>
      </w:r>
      <w:r w:rsidRPr="00D16173">
        <w:rPr>
          <w:rFonts w:ascii="Times New Roman" w:hAnsi="Times New Roman"/>
          <w:sz w:val="24"/>
          <w:szCs w:val="24"/>
        </w:rPr>
        <w:t>), зокрема, обмеження їхніх прав на вибір роботи, неврахування їхніх потреб щодо умов зайнятості та соціального забезпечення</w:t>
      </w:r>
      <w:r w:rsidRPr="00D16173">
        <w:rPr>
          <w:rFonts w:ascii="Times New Roman" w:hAnsi="Times New Roman"/>
          <w:sz w:val="24"/>
          <w:szCs w:val="24"/>
          <w:lang w:val="uk-UA"/>
        </w:rPr>
        <w:t>;</w:t>
      </w:r>
    </w:p>
    <w:p w:rsidR="00153595" w:rsidRPr="00D16173" w:rsidRDefault="00153595" w:rsidP="0087531F">
      <w:pPr>
        <w:tabs>
          <w:tab w:val="left" w:pos="851"/>
          <w:tab w:val="left" w:pos="993"/>
        </w:tabs>
        <w:spacing w:after="0" w:line="240" w:lineRule="auto"/>
        <w:ind w:firstLine="567"/>
        <w:contextualSpacing/>
        <w:jc w:val="both"/>
        <w:rPr>
          <w:rFonts w:ascii="Times New Roman" w:hAnsi="Times New Roman"/>
          <w:sz w:val="24"/>
          <w:szCs w:val="24"/>
          <w:lang w:val="uk-UA"/>
        </w:rPr>
      </w:pPr>
      <w:r w:rsidRPr="00D16173">
        <w:rPr>
          <w:rFonts w:ascii="Times New Roman" w:hAnsi="Times New Roman"/>
          <w:sz w:val="24"/>
          <w:szCs w:val="24"/>
          <w:lang w:val="uk-UA"/>
        </w:rPr>
        <w:t>с</w:t>
      </w:r>
      <w:r w:rsidRPr="00D16173">
        <w:rPr>
          <w:rFonts w:ascii="Times New Roman" w:hAnsi="Times New Roman"/>
          <w:sz w:val="24"/>
          <w:szCs w:val="24"/>
        </w:rPr>
        <w:t>ексизм на робочому місці</w:t>
      </w:r>
      <w:r w:rsidRPr="00D16173">
        <w:rPr>
          <w:rFonts w:ascii="Times New Roman" w:hAnsi="Times New Roman"/>
          <w:sz w:val="24"/>
          <w:szCs w:val="24"/>
          <w:lang w:val="uk-UA"/>
        </w:rPr>
        <w:t>.</w:t>
      </w:r>
    </w:p>
    <w:p w:rsidR="00153595" w:rsidRPr="00D16173" w:rsidRDefault="00153595" w:rsidP="0087531F">
      <w:pPr>
        <w:tabs>
          <w:tab w:val="left" w:pos="851"/>
          <w:tab w:val="left" w:pos="993"/>
        </w:tabs>
        <w:spacing w:after="0" w:line="240" w:lineRule="auto"/>
        <w:ind w:firstLine="567"/>
        <w:jc w:val="both"/>
        <w:rPr>
          <w:rFonts w:ascii="Times New Roman" w:hAnsi="Times New Roman"/>
          <w:sz w:val="24"/>
          <w:szCs w:val="24"/>
        </w:rPr>
      </w:pPr>
      <w:r w:rsidRPr="00D16173">
        <w:rPr>
          <w:rFonts w:ascii="Times New Roman" w:hAnsi="Times New Roman"/>
          <w:sz w:val="24"/>
          <w:szCs w:val="24"/>
        </w:rPr>
        <w:t xml:space="preserve">Типовими прикладами прояву дискримінації за ознакою статі є: </w:t>
      </w:r>
    </w:p>
    <w:p w:rsidR="00153595" w:rsidRPr="00D16173" w:rsidRDefault="00153595" w:rsidP="00EC152A">
      <w:pPr>
        <w:tabs>
          <w:tab w:val="left" w:pos="993"/>
        </w:tabs>
        <w:spacing w:after="0" w:line="240" w:lineRule="auto"/>
        <w:ind w:firstLine="567"/>
        <w:jc w:val="both"/>
        <w:rPr>
          <w:rFonts w:ascii="Times New Roman" w:hAnsi="Times New Roman"/>
          <w:sz w:val="24"/>
          <w:szCs w:val="24"/>
        </w:rPr>
      </w:pPr>
      <w:r w:rsidRPr="00D16173">
        <w:rPr>
          <w:rFonts w:ascii="Times New Roman" w:hAnsi="Times New Roman"/>
          <w:sz w:val="24"/>
          <w:szCs w:val="24"/>
          <w:lang w:val="uk-UA"/>
        </w:rPr>
        <w:t>д</w:t>
      </w:r>
      <w:r w:rsidRPr="00D16173">
        <w:rPr>
          <w:rFonts w:ascii="Times New Roman" w:hAnsi="Times New Roman"/>
          <w:sz w:val="24"/>
          <w:szCs w:val="24"/>
        </w:rPr>
        <w:t>искримінаційні оголошення про прийом на роботу</w:t>
      </w:r>
      <w:r w:rsidRPr="00D16173">
        <w:rPr>
          <w:rFonts w:ascii="Times New Roman" w:hAnsi="Times New Roman"/>
          <w:sz w:val="24"/>
          <w:szCs w:val="24"/>
          <w:lang w:val="uk-UA"/>
        </w:rPr>
        <w:t xml:space="preserve">: </w:t>
      </w:r>
      <w:r w:rsidRPr="00D16173">
        <w:rPr>
          <w:rFonts w:ascii="Times New Roman" w:hAnsi="Times New Roman"/>
          <w:sz w:val="24"/>
          <w:szCs w:val="24"/>
        </w:rPr>
        <w:t>частими є випадки, коли в оголошеннях про вакансії прямо чи опосередковано вказується бажана стать працівника. Також, як правило, більшість робочих місць і вакансій, розрахованих на жінок, належать до сфери обслуговування та передбачають низьку оплату</w:t>
      </w:r>
      <w:r w:rsidRPr="00D16173">
        <w:rPr>
          <w:rFonts w:ascii="Times New Roman" w:hAnsi="Times New Roman"/>
          <w:sz w:val="24"/>
          <w:szCs w:val="24"/>
          <w:lang w:val="uk-UA"/>
        </w:rPr>
        <w:t xml:space="preserve">; </w:t>
      </w:r>
      <w:r w:rsidRPr="00D16173">
        <w:rPr>
          <w:rFonts w:ascii="Times New Roman" w:hAnsi="Times New Roman"/>
          <w:sz w:val="24"/>
          <w:szCs w:val="24"/>
        </w:rPr>
        <w:t xml:space="preserve">Прикладами  дискримінації є </w:t>
      </w:r>
      <w:r w:rsidRPr="00D16173">
        <w:rPr>
          <w:rFonts w:ascii="Times New Roman" w:hAnsi="Times New Roman"/>
          <w:sz w:val="24"/>
          <w:szCs w:val="24"/>
        </w:rPr>
        <w:lastRenderedPageBreak/>
        <w:t>відмова у прийомі на роботу молодим жінкам, а також жінкам і чоловікам у віці понад 45 років.</w:t>
      </w:r>
    </w:p>
    <w:p w:rsidR="00153595" w:rsidRPr="00D16173" w:rsidRDefault="00153595" w:rsidP="0087531F">
      <w:pPr>
        <w:tabs>
          <w:tab w:val="left" w:pos="993"/>
        </w:tabs>
        <w:spacing w:after="0" w:line="240" w:lineRule="auto"/>
        <w:ind w:firstLine="567"/>
        <w:contextualSpacing/>
        <w:jc w:val="both"/>
        <w:rPr>
          <w:rFonts w:ascii="Times New Roman" w:hAnsi="Times New Roman"/>
          <w:sz w:val="24"/>
          <w:szCs w:val="24"/>
          <w:highlight w:val="yellow"/>
          <w:lang w:val="uk-UA"/>
        </w:rPr>
      </w:pPr>
      <w:r w:rsidRPr="00D16173">
        <w:rPr>
          <w:rFonts w:ascii="Times New Roman" w:hAnsi="Times New Roman"/>
          <w:sz w:val="24"/>
          <w:szCs w:val="24"/>
          <w:lang w:val="uk-UA"/>
        </w:rPr>
        <w:t>д</w:t>
      </w:r>
      <w:r w:rsidRPr="00D16173">
        <w:rPr>
          <w:rFonts w:ascii="Times New Roman" w:hAnsi="Times New Roman"/>
          <w:sz w:val="24"/>
          <w:szCs w:val="24"/>
        </w:rPr>
        <w:t>искримінація за сімейним станом, сімейними обов’язками</w:t>
      </w:r>
      <w:r w:rsidRPr="00D16173">
        <w:rPr>
          <w:rFonts w:ascii="Times New Roman" w:hAnsi="Times New Roman"/>
          <w:sz w:val="24"/>
          <w:szCs w:val="24"/>
          <w:lang w:val="uk-UA"/>
        </w:rPr>
        <w:t>:</w:t>
      </w:r>
    </w:p>
    <w:p w:rsidR="00153595" w:rsidRPr="00D16173" w:rsidRDefault="00153595" w:rsidP="0087531F">
      <w:pPr>
        <w:tabs>
          <w:tab w:val="left" w:pos="993"/>
        </w:tabs>
        <w:spacing w:after="0" w:line="240" w:lineRule="auto"/>
        <w:ind w:firstLine="567"/>
        <w:contextualSpacing/>
        <w:jc w:val="both"/>
        <w:rPr>
          <w:rFonts w:ascii="Times New Roman" w:hAnsi="Times New Roman"/>
          <w:sz w:val="24"/>
          <w:szCs w:val="24"/>
        </w:rPr>
      </w:pPr>
      <w:r w:rsidRPr="00D16173">
        <w:rPr>
          <w:rFonts w:ascii="Times New Roman" w:hAnsi="Times New Roman"/>
          <w:sz w:val="24"/>
          <w:szCs w:val="24"/>
          <w:lang w:val="uk-UA"/>
        </w:rPr>
        <w:t xml:space="preserve">у соціально-трудових відносинах дискримінація щодо жінок є більш багатосторонньою, ніж щодо чоловіків. </w:t>
      </w:r>
      <w:r w:rsidRPr="00D16173">
        <w:rPr>
          <w:rFonts w:ascii="Times New Roman" w:hAnsi="Times New Roman"/>
          <w:sz w:val="24"/>
          <w:szCs w:val="24"/>
        </w:rPr>
        <w:t>Це пов’язано з тим, що ринок оплачуваної праці завжди формувався з розрахунком на чоловіків як на працівників, не перевантажених сімейними обов’язками.</w:t>
      </w:r>
    </w:p>
    <w:p w:rsidR="00153595" w:rsidRPr="00D16173" w:rsidRDefault="00153595" w:rsidP="0087531F">
      <w:pPr>
        <w:tabs>
          <w:tab w:val="left" w:pos="993"/>
        </w:tabs>
        <w:spacing w:before="80"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 xml:space="preserve">При прийомі на роботу поширеною є дискримінація щодо неодружених молодих жінок, а також жінок, які нещодавно уклали шлюб або мають малолітніх дітей. Наприклад, роботодавець прямо обумовлює бажаний сімейний стан майбутньої працівниці, ставить уточнювальні запитання про це під час співбесіди чи в анкетах, відкрито говорить про великі витрати підприємства на працівниць, які належать до вищезазначених категорій, з огляду на забезпечення гарантованими законодавством виплатами за лікарняними, у зв’язку з вагітністю, пологами, доглядом за дітьми. </w:t>
      </w:r>
    </w:p>
    <w:p w:rsidR="00153595" w:rsidRPr="00D16173" w:rsidRDefault="00153595" w:rsidP="0087531F">
      <w:pPr>
        <w:tabs>
          <w:tab w:val="left" w:pos="993"/>
        </w:tabs>
        <w:spacing w:after="0" w:line="240" w:lineRule="auto"/>
        <w:ind w:firstLine="567"/>
        <w:contextualSpacing/>
        <w:jc w:val="both"/>
        <w:rPr>
          <w:rFonts w:ascii="Times New Roman" w:hAnsi="Times New Roman"/>
          <w:color w:val="000000"/>
          <w:sz w:val="24"/>
          <w:szCs w:val="24"/>
        </w:rPr>
      </w:pPr>
      <w:r w:rsidRPr="00D16173">
        <w:rPr>
          <w:rFonts w:ascii="Times New Roman" w:hAnsi="Times New Roman"/>
          <w:sz w:val="24"/>
          <w:szCs w:val="24"/>
        </w:rPr>
        <w:t xml:space="preserve">Такі особливості роботи, як відрядження та ненормований робочий день роботодавцями часто використовуються як аргументи для </w:t>
      </w:r>
      <w:r w:rsidRPr="00D16173">
        <w:rPr>
          <w:rFonts w:ascii="Times New Roman" w:hAnsi="Times New Roman"/>
          <w:color w:val="000000"/>
          <w:sz w:val="24"/>
          <w:szCs w:val="24"/>
        </w:rPr>
        <w:t xml:space="preserve">обґрунтування дискримінації на основі сімейного стану. </w:t>
      </w:r>
    </w:p>
    <w:p w:rsidR="00153595" w:rsidRPr="00D16173" w:rsidRDefault="00153595" w:rsidP="0087531F">
      <w:pPr>
        <w:tabs>
          <w:tab w:val="left" w:pos="993"/>
        </w:tabs>
        <w:spacing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Ці та інші дискримінаційні підходи роботодавців до підбору працівників значно ускладнюють можливості жінок реалізувати свої права на ринку праці нарівні з чоловіками.</w:t>
      </w:r>
    </w:p>
    <w:p w:rsidR="00153595" w:rsidRPr="00D16173" w:rsidRDefault="00153595" w:rsidP="00EC152A">
      <w:pPr>
        <w:tabs>
          <w:tab w:val="left" w:pos="993"/>
        </w:tabs>
        <w:spacing w:after="0" w:line="240" w:lineRule="auto"/>
        <w:ind w:firstLine="567"/>
        <w:jc w:val="both"/>
        <w:rPr>
          <w:rFonts w:ascii="Times New Roman" w:hAnsi="Times New Roman"/>
          <w:sz w:val="24"/>
          <w:szCs w:val="24"/>
          <w:lang w:val="uk-UA"/>
        </w:rPr>
      </w:pPr>
      <w:r w:rsidRPr="00D16173">
        <w:rPr>
          <w:rFonts w:ascii="Times New Roman" w:hAnsi="Times New Roman"/>
          <w:sz w:val="24"/>
          <w:szCs w:val="24"/>
        </w:rPr>
        <w:t>Чоловіки зазнають дискримінації за сімейними обов’язками рідше, але санкції від роботодавця щодо них, як правило, є жорсткішими, ніж щодо жінок, оскільки роботодавець не очікує від працівника-чоловіка необхідності виконання сімейних обов’язків, вважаючи, що їх має виконувати дружина (чи інша жінка з родини).</w:t>
      </w:r>
      <w:r w:rsidRPr="00D16173">
        <w:rPr>
          <w:rFonts w:ascii="Times New Roman" w:hAnsi="Times New Roman"/>
          <w:sz w:val="24"/>
          <w:szCs w:val="24"/>
          <w:lang w:val="uk-UA"/>
        </w:rPr>
        <w:t xml:space="preserve"> </w:t>
      </w:r>
    </w:p>
    <w:p w:rsidR="00153595" w:rsidRPr="00D16173" w:rsidRDefault="00153595" w:rsidP="0087531F">
      <w:pPr>
        <w:tabs>
          <w:tab w:val="left" w:pos="993"/>
        </w:tabs>
        <w:spacing w:after="0" w:line="240" w:lineRule="auto"/>
        <w:ind w:firstLine="567"/>
        <w:jc w:val="both"/>
        <w:rPr>
          <w:rFonts w:ascii="Times New Roman" w:hAnsi="Times New Roman"/>
          <w:i/>
          <w:sz w:val="24"/>
          <w:szCs w:val="24"/>
          <w:lang w:val="uk-UA"/>
        </w:rPr>
      </w:pPr>
      <w:r w:rsidRPr="00D16173">
        <w:rPr>
          <w:rFonts w:ascii="Times New Roman" w:hAnsi="Times New Roman"/>
          <w:sz w:val="24"/>
          <w:szCs w:val="24"/>
          <w:lang w:val="uk-UA"/>
        </w:rPr>
        <w:t>Чоловіки з сімейними обов’язками часто не можуть реалізувати своє право на батьківство у зв’язку з тим, що роботодавці не розраховують на виконування працівниками-чоловіками обов’язків з догляду за малолітніми дітьми.</w:t>
      </w:r>
    </w:p>
    <w:p w:rsidR="00153595" w:rsidRPr="00D16173" w:rsidRDefault="00153595" w:rsidP="0087531F">
      <w:pPr>
        <w:tabs>
          <w:tab w:val="left" w:pos="993"/>
        </w:tabs>
        <w:spacing w:after="0" w:line="240" w:lineRule="auto"/>
        <w:ind w:firstLine="567"/>
        <w:jc w:val="both"/>
        <w:rPr>
          <w:rFonts w:ascii="Times New Roman" w:hAnsi="Times New Roman"/>
          <w:sz w:val="24"/>
          <w:szCs w:val="24"/>
          <w:lang w:val="uk-UA"/>
        </w:rPr>
      </w:pPr>
      <w:r w:rsidRPr="00D16173">
        <w:rPr>
          <w:rFonts w:ascii="Times New Roman" w:hAnsi="Times New Roman"/>
          <w:sz w:val="24"/>
          <w:szCs w:val="24"/>
          <w:lang w:val="uk-UA"/>
        </w:rPr>
        <w:t>Сексизм на робочому місці проявляється через спрямовані на працівника або групу працівників принизливі сексистські коментарі, сексуальну об’єктивізацію, сексистські жарти, надто відверті зауваження, мовчання, ігнорування, знецінюючі коментарі про одяг, зовнішній вигляд, сексистські рухи, відсутність поваги.</w:t>
      </w:r>
    </w:p>
    <w:p w:rsidR="00153595" w:rsidRPr="00D16173" w:rsidRDefault="00153595" w:rsidP="0087531F">
      <w:pPr>
        <w:tabs>
          <w:tab w:val="left" w:pos="993"/>
        </w:tabs>
        <w:spacing w:after="0" w:line="240" w:lineRule="auto"/>
        <w:ind w:firstLine="567"/>
        <w:jc w:val="both"/>
        <w:rPr>
          <w:rFonts w:ascii="Times New Roman" w:hAnsi="Times New Roman"/>
          <w:sz w:val="24"/>
          <w:szCs w:val="24"/>
        </w:rPr>
      </w:pPr>
      <w:r w:rsidRPr="00D16173">
        <w:rPr>
          <w:rFonts w:ascii="Times New Roman" w:hAnsi="Times New Roman"/>
          <w:sz w:val="24"/>
          <w:szCs w:val="24"/>
          <w:lang w:val="uk-UA"/>
        </w:rPr>
        <w:t xml:space="preserve">Сексизм щодо жінок-матерів та майбутніх матерів виражає ставлення до них як до менш надійних колег і працівників або проявляється як осуд матерів, які не залишаються вдома з дітьми. </w:t>
      </w:r>
      <w:r w:rsidRPr="00D16173">
        <w:rPr>
          <w:rFonts w:ascii="Times New Roman" w:hAnsi="Times New Roman"/>
          <w:sz w:val="24"/>
          <w:szCs w:val="24"/>
        </w:rPr>
        <w:t xml:space="preserve">Це призводить до звуження можливостей їхнього професійного розвитку та кар’єрного зростання. Негативний вплив спричиняють також сексистські висловлювання щодо чоловіків, які піклуються про своїх дітей. </w:t>
      </w:r>
    </w:p>
    <w:p w:rsidR="00153595" w:rsidRPr="00D16173" w:rsidRDefault="00153595" w:rsidP="00DE201C">
      <w:pPr>
        <w:tabs>
          <w:tab w:val="left" w:pos="709"/>
          <w:tab w:val="left" w:pos="993"/>
        </w:tabs>
        <w:spacing w:before="100" w:beforeAutospacing="1" w:after="100" w:afterAutospacing="1" w:line="240" w:lineRule="auto"/>
        <w:ind w:firstLine="567"/>
        <w:contextualSpacing/>
        <w:jc w:val="both"/>
        <w:rPr>
          <w:rFonts w:ascii="Times New Roman" w:hAnsi="Times New Roman"/>
          <w:sz w:val="24"/>
          <w:szCs w:val="24"/>
          <w:lang w:val="uk-UA"/>
        </w:rPr>
      </w:pPr>
      <w:r w:rsidRPr="00D16173">
        <w:rPr>
          <w:rFonts w:ascii="Times New Roman" w:hAnsi="Times New Roman"/>
          <w:sz w:val="24"/>
          <w:szCs w:val="24"/>
        </w:rPr>
        <w:t xml:space="preserve">У різних сферах економічної діяльності спостерігається різний рівень дискримінації щодо жінок і щодо чоловіків. </w:t>
      </w:r>
      <w:r w:rsidRPr="00D16173">
        <w:rPr>
          <w:rFonts w:ascii="Times New Roman" w:hAnsi="Times New Roman"/>
          <w:sz w:val="24"/>
          <w:szCs w:val="24"/>
          <w:lang w:val="uk-UA"/>
        </w:rPr>
        <w:t xml:space="preserve">Скажімо, у галузях будівництва та водопостачання чоловіки практично не зіштовхуються з професійною дискримінацією, тоді як жінки у цих галузях найбільше страждають від дискримінації. </w:t>
      </w:r>
    </w:p>
    <w:p w:rsidR="00153595" w:rsidRPr="00D16173" w:rsidRDefault="00153595" w:rsidP="00DE201C">
      <w:pPr>
        <w:tabs>
          <w:tab w:val="left" w:pos="993"/>
        </w:tabs>
        <w:spacing w:after="0" w:line="240" w:lineRule="auto"/>
        <w:ind w:firstLine="567"/>
        <w:jc w:val="both"/>
        <w:rPr>
          <w:rFonts w:ascii="Times New Roman" w:hAnsi="Times New Roman"/>
          <w:sz w:val="24"/>
          <w:szCs w:val="24"/>
          <w:lang w:val="uk-UA"/>
        </w:rPr>
      </w:pPr>
      <w:r w:rsidRPr="00D16173">
        <w:rPr>
          <w:rFonts w:ascii="Times New Roman" w:hAnsi="Times New Roman"/>
          <w:sz w:val="24"/>
          <w:szCs w:val="24"/>
          <w:lang w:val="uk-UA"/>
        </w:rPr>
        <w:t>Чоловіки зіштовхуються з дискримінацією при спробі працевлаштування, наприклад, бухгалтером чи секретарем, адже ці посади керівництво підприємства зазвичай вважає жіночими.</w:t>
      </w:r>
    </w:p>
    <w:p w:rsidR="00153595" w:rsidRPr="00D16173" w:rsidRDefault="00153595" w:rsidP="00EC152A">
      <w:pPr>
        <w:tabs>
          <w:tab w:val="left" w:pos="0"/>
          <w:tab w:val="left" w:pos="851"/>
          <w:tab w:val="left" w:pos="993"/>
        </w:tabs>
        <w:spacing w:before="80" w:after="0" w:line="240" w:lineRule="auto"/>
        <w:contextualSpacing/>
        <w:jc w:val="both"/>
        <w:rPr>
          <w:rFonts w:ascii="Times New Roman" w:hAnsi="Times New Roman"/>
          <w:sz w:val="24"/>
          <w:szCs w:val="24"/>
          <w:lang w:val="uk-UA"/>
        </w:rPr>
      </w:pPr>
      <w:r w:rsidRPr="00D16173">
        <w:rPr>
          <w:rFonts w:ascii="Times New Roman" w:hAnsi="Times New Roman"/>
          <w:sz w:val="24"/>
          <w:szCs w:val="24"/>
          <w:lang w:val="uk-UA"/>
        </w:rPr>
        <w:t xml:space="preserve">         Відповідно до статті 17 Закону України „Про забезпечення рівних прав та можливостей жінок і чоловіків» роботодавець зобов’язаний створювати умови, які дозволяли б жінкам і чоловікам працювати на рівній основі; забезпечувати жінкам і чоловікам можливість суміщати трудову діяльність із сімейними обов’язками; здійснювати рівну оплату праці жінок і чоловіків при однаковій кваліфікації та однакових умовах праці; вживати заходів щодо створення безпечних для життя і здоров’я умов роботи, а також щодо унеможливлення та захисту від випадків сексуальних домагань, інших проявів насильства за ознакою статі.</w:t>
      </w:r>
    </w:p>
    <w:p w:rsidR="00153595" w:rsidRPr="00D16173" w:rsidRDefault="00153595" w:rsidP="002C5249">
      <w:pPr>
        <w:pStyle w:val="a7"/>
        <w:shd w:val="clear" w:color="auto" w:fill="FFFFFF"/>
        <w:spacing w:after="0" w:line="240" w:lineRule="auto"/>
        <w:ind w:left="0"/>
        <w:jc w:val="both"/>
        <w:rPr>
          <w:rFonts w:ascii="Times New Roman" w:hAnsi="Times New Roman"/>
          <w:sz w:val="24"/>
          <w:szCs w:val="24"/>
        </w:rPr>
      </w:pPr>
      <w:r w:rsidRPr="00D16173">
        <w:rPr>
          <w:sz w:val="24"/>
          <w:szCs w:val="24"/>
          <w:lang w:val="uk-UA"/>
        </w:rPr>
        <w:lastRenderedPageBreak/>
        <w:t xml:space="preserve">        </w:t>
      </w:r>
      <w:r w:rsidRPr="00D16173">
        <w:rPr>
          <w:rFonts w:ascii="Times New Roman" w:hAnsi="Times New Roman"/>
          <w:sz w:val="24"/>
          <w:szCs w:val="24"/>
        </w:rPr>
        <w:t>Упровадження політики рівності та недискримінації на підприємствах, в установах,  організаціях сприятиме встановленню:</w:t>
      </w:r>
    </w:p>
    <w:p w:rsidR="00153595" w:rsidRPr="00D16173" w:rsidRDefault="00153595" w:rsidP="00242AA8">
      <w:pPr>
        <w:tabs>
          <w:tab w:val="left" w:pos="851"/>
          <w:tab w:val="left" w:pos="993"/>
        </w:tabs>
        <w:spacing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прозорих та чітких принципів і методів управління трудовим колективом (працівниками підприємства);</w:t>
      </w:r>
    </w:p>
    <w:p w:rsidR="00153595" w:rsidRPr="00D16173" w:rsidRDefault="00153595" w:rsidP="00242AA8">
      <w:pPr>
        <w:tabs>
          <w:tab w:val="left" w:pos="851"/>
          <w:tab w:val="left" w:pos="993"/>
        </w:tabs>
        <w:spacing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 xml:space="preserve">рівних і незалежних від статі можливостей професійного навчання, розвитку, кар’єрного зростання; </w:t>
      </w:r>
    </w:p>
    <w:p w:rsidR="00153595" w:rsidRPr="00D16173" w:rsidRDefault="00153595" w:rsidP="00242AA8">
      <w:pPr>
        <w:tabs>
          <w:tab w:val="left" w:pos="851"/>
          <w:tab w:val="left" w:pos="993"/>
        </w:tabs>
        <w:spacing w:before="100" w:beforeAutospacing="1" w:after="100" w:afterAutospacing="1" w:line="240" w:lineRule="auto"/>
        <w:ind w:firstLine="567"/>
        <w:contextualSpacing/>
        <w:jc w:val="both"/>
        <w:rPr>
          <w:rFonts w:ascii="Times New Roman" w:hAnsi="Times New Roman"/>
          <w:sz w:val="24"/>
          <w:szCs w:val="24"/>
        </w:rPr>
      </w:pPr>
      <w:r w:rsidRPr="00D16173">
        <w:rPr>
          <w:rFonts w:ascii="Times New Roman" w:hAnsi="Times New Roman"/>
          <w:sz w:val="24"/>
          <w:szCs w:val="24"/>
        </w:rPr>
        <w:t>умов для поєднання професійної діяльності з сімейними обов’язками, у тому числі шляхом застосування гнучкого робочого графіка та можливості дистанційної роботи в межах режиму роботи підприємства, установи, організації.</w:t>
      </w:r>
    </w:p>
    <w:p w:rsidR="00153595" w:rsidRPr="00D16173" w:rsidRDefault="00153595" w:rsidP="00DC13BB">
      <w:pPr>
        <w:pStyle w:val="a7"/>
        <w:shd w:val="clear" w:color="auto" w:fill="FFFFFF"/>
        <w:spacing w:after="0" w:line="240" w:lineRule="auto"/>
        <w:ind w:left="0" w:firstLine="709"/>
        <w:jc w:val="both"/>
        <w:rPr>
          <w:rFonts w:ascii="Times New Roman" w:hAnsi="Times New Roman"/>
          <w:b/>
          <w:color w:val="000000"/>
          <w:sz w:val="24"/>
          <w:szCs w:val="24"/>
          <w:lang w:val="uk-UA"/>
        </w:rPr>
      </w:pPr>
      <w:r w:rsidRPr="00D16173">
        <w:rPr>
          <w:rFonts w:ascii="Times New Roman" w:hAnsi="Times New Roman"/>
          <w:b/>
          <w:color w:val="000000"/>
          <w:sz w:val="24"/>
          <w:szCs w:val="24"/>
          <w:lang w:val="uk-UA"/>
        </w:rPr>
        <w:t xml:space="preserve">Звертаємо увагу! </w:t>
      </w:r>
      <w:r w:rsidR="00D16173">
        <w:rPr>
          <w:rFonts w:ascii="Times New Roman" w:hAnsi="Times New Roman"/>
          <w:b/>
          <w:color w:val="000000"/>
          <w:sz w:val="24"/>
          <w:szCs w:val="24"/>
          <w:lang w:val="uk-UA"/>
        </w:rPr>
        <w:t>Згідно</w:t>
      </w:r>
      <w:r w:rsidRPr="00D16173">
        <w:rPr>
          <w:rFonts w:ascii="Times New Roman" w:hAnsi="Times New Roman"/>
          <w:b/>
          <w:color w:val="000000"/>
          <w:sz w:val="24"/>
          <w:szCs w:val="24"/>
          <w:lang w:val="uk-UA"/>
        </w:rPr>
        <w:t xml:space="preserve"> зазначених рекомендацій необхідно забезпечити внесення змін і доповнень до колективних договорів/угод підприємств, установ та організацій.</w:t>
      </w:r>
    </w:p>
    <w:p w:rsidR="00153595" w:rsidRPr="00D16173" w:rsidRDefault="00153595" w:rsidP="002C5249">
      <w:pPr>
        <w:tabs>
          <w:tab w:val="left" w:pos="851"/>
          <w:tab w:val="left" w:pos="993"/>
        </w:tabs>
        <w:spacing w:after="0" w:line="240" w:lineRule="auto"/>
        <w:contextualSpacing/>
        <w:jc w:val="both"/>
        <w:rPr>
          <w:rFonts w:ascii="Times New Roman" w:hAnsi="Times New Roman"/>
          <w:sz w:val="24"/>
          <w:szCs w:val="24"/>
          <w:lang w:val="uk-UA"/>
        </w:rPr>
      </w:pPr>
      <w:r w:rsidRPr="00D16173">
        <w:rPr>
          <w:rFonts w:ascii="Times New Roman" w:hAnsi="Times New Roman"/>
          <w:sz w:val="24"/>
          <w:szCs w:val="24"/>
          <w:lang w:val="uk-UA"/>
        </w:rPr>
        <w:t xml:space="preserve">          Положення щодо забезпечення рівних прав та можливостей жінок і чоловіків та недискримінації рекомендується викласти у колективному договорі / угоді окремим розділом „Рівність і недискримінація. (далі – Розділ).</w:t>
      </w:r>
    </w:p>
    <w:p w:rsidR="00153595" w:rsidRPr="00D16173" w:rsidRDefault="00153595" w:rsidP="002C5249">
      <w:pPr>
        <w:tabs>
          <w:tab w:val="left" w:pos="851"/>
          <w:tab w:val="left" w:pos="993"/>
        </w:tabs>
        <w:spacing w:after="0" w:line="240" w:lineRule="auto"/>
        <w:contextualSpacing/>
        <w:jc w:val="both"/>
        <w:rPr>
          <w:rFonts w:ascii="Times New Roman" w:hAnsi="Times New Roman"/>
          <w:sz w:val="24"/>
          <w:szCs w:val="24"/>
          <w:lang w:val="uk-UA"/>
        </w:rPr>
      </w:pPr>
      <w:r w:rsidRPr="00D16173">
        <w:rPr>
          <w:rFonts w:ascii="Times New Roman" w:hAnsi="Times New Roman"/>
          <w:sz w:val="24"/>
          <w:szCs w:val="24"/>
          <w:lang w:val="uk-UA"/>
        </w:rPr>
        <w:t xml:space="preserve">          До Розділу рекомендується включити такі домовленості сторін:</w:t>
      </w:r>
    </w:p>
    <w:p w:rsidR="00153595" w:rsidRPr="00D16173" w:rsidRDefault="00153595" w:rsidP="002C5249">
      <w:pPr>
        <w:tabs>
          <w:tab w:val="left" w:pos="993"/>
        </w:tabs>
        <w:spacing w:after="0" w:line="240" w:lineRule="auto"/>
        <w:ind w:firstLine="567"/>
        <w:contextualSpacing/>
        <w:jc w:val="both"/>
        <w:rPr>
          <w:rFonts w:ascii="Times New Roman" w:hAnsi="Times New Roman"/>
          <w:sz w:val="24"/>
          <w:szCs w:val="24"/>
          <w:lang w:val="uk-UA"/>
        </w:rPr>
      </w:pPr>
      <w:r w:rsidRPr="00D16173">
        <w:rPr>
          <w:rFonts w:ascii="Times New Roman" w:hAnsi="Times New Roman"/>
          <w:sz w:val="24"/>
          <w:szCs w:val="24"/>
          <w:lang w:val="uk-UA"/>
        </w:rPr>
        <w:t xml:space="preserve">про забезпечення діяльності уповноваженого з гендерних питань – радника керівника підприємства, установи, організації, </w:t>
      </w:r>
      <w:r w:rsidRPr="00D16173">
        <w:rPr>
          <w:rFonts w:ascii="Times New Roman" w:hAnsi="Times New Roman"/>
          <w:sz w:val="24"/>
          <w:szCs w:val="24"/>
          <w:lang w:val="uk-UA" w:eastAsia="uk-UA"/>
        </w:rPr>
        <w:t>їхніх структурних підрозділів</w:t>
      </w:r>
      <w:r w:rsidRPr="00D16173">
        <w:rPr>
          <w:rFonts w:ascii="Times New Roman" w:hAnsi="Times New Roman"/>
          <w:sz w:val="24"/>
          <w:szCs w:val="24"/>
          <w:lang w:val="uk-UA"/>
        </w:rPr>
        <w:t>;</w:t>
      </w:r>
    </w:p>
    <w:p w:rsidR="00153595" w:rsidRPr="00D16173" w:rsidRDefault="00153595" w:rsidP="002C5249">
      <w:pPr>
        <w:tabs>
          <w:tab w:val="left" w:pos="993"/>
        </w:tabs>
        <w:spacing w:before="80"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про включення до Положення про службу правової допомоги, інспекцію, комісію питань контролю за недопущенням дискримінації за ознакою статі та іншими ознаками у сферах оплати праці, охорони праці, соціального захисту;</w:t>
      </w:r>
    </w:p>
    <w:p w:rsidR="00153595" w:rsidRPr="00D16173" w:rsidRDefault="00153595" w:rsidP="002C5249">
      <w:pPr>
        <w:tabs>
          <w:tab w:val="left" w:pos="993"/>
        </w:tabs>
        <w:spacing w:before="80"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про комплектування кадрами і просування працівників по службі (при рівних професійних компетенціях претендентів) з дотриманням принципу надання переваги особам тієї статі, щодо якої існує дисбаланс (це не вимагає прийняття на роботу, просування по службі, підтримки зайнятості або навчання особи, яка є некомпетентною, не здатною чи не спроможною виконувати основні функції на посаді або пройти відповідне навчання, – якщо в таких випадках не йдеться про осіб з інвалідністю;</w:t>
      </w:r>
    </w:p>
    <w:p w:rsidR="00153595" w:rsidRPr="00D16173" w:rsidRDefault="00153595" w:rsidP="002C5249">
      <w:pPr>
        <w:tabs>
          <w:tab w:val="left" w:pos="993"/>
        </w:tabs>
        <w:spacing w:before="80"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про дотримання принципу гендерного паритету в представництві з метою забезпечення фактичної рівності жінок та чоловіків і щодо роботи на керівних посадах;</w:t>
      </w:r>
    </w:p>
    <w:p w:rsidR="00153595" w:rsidRPr="00D16173" w:rsidRDefault="00153595" w:rsidP="002C5249">
      <w:pPr>
        <w:tabs>
          <w:tab w:val="left" w:pos="993"/>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щодо проведення гендерного аудиту (</w:t>
      </w:r>
      <w:r w:rsidRPr="00D16173">
        <w:rPr>
          <w:rFonts w:ascii="Times New Roman" w:hAnsi="Times New Roman"/>
          <w:bCs/>
          <w:color w:val="000000"/>
          <w:sz w:val="24"/>
          <w:szCs w:val="24"/>
        </w:rPr>
        <w:t>перевірки стану забезпечення рівних прав і можливостей жінок і чоловіків на підприємстві, в установі, організації при формуванні та реалізації політики, програм, проектів, наданні послуг, у фінансовій діяльності</w:t>
      </w:r>
      <w:r w:rsidRPr="00D16173">
        <w:rPr>
          <w:rFonts w:ascii="Times New Roman" w:hAnsi="Times New Roman"/>
          <w:bCs/>
          <w:color w:val="000000"/>
          <w:sz w:val="24"/>
          <w:szCs w:val="24"/>
          <w:lang w:val="uk-UA"/>
        </w:rPr>
        <w:t>, в умовах праці</w:t>
      </w:r>
      <w:r w:rsidRPr="00D16173">
        <w:rPr>
          <w:rFonts w:ascii="Times New Roman" w:hAnsi="Times New Roman"/>
          <w:sz w:val="24"/>
          <w:szCs w:val="24"/>
        </w:rPr>
        <w:t>) і підготовки за його результатами плану дій підприємства, спрямованого на гендерне вирівнювання.</w:t>
      </w:r>
    </w:p>
    <w:p w:rsidR="00153595" w:rsidRPr="00D16173" w:rsidRDefault="00153595" w:rsidP="00A925AE">
      <w:pPr>
        <w:tabs>
          <w:tab w:val="left" w:pos="567"/>
          <w:tab w:val="left" w:pos="993"/>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contextualSpacing/>
        <w:jc w:val="both"/>
        <w:rPr>
          <w:rFonts w:ascii="Times New Roman" w:hAnsi="Times New Roman"/>
          <w:sz w:val="24"/>
          <w:szCs w:val="24"/>
        </w:rPr>
      </w:pPr>
      <w:r w:rsidRPr="00D16173">
        <w:rPr>
          <w:rFonts w:ascii="Times New Roman" w:hAnsi="Times New Roman"/>
          <w:sz w:val="24"/>
          <w:szCs w:val="24"/>
          <w:lang w:val="uk-UA"/>
        </w:rPr>
        <w:t xml:space="preserve">         </w:t>
      </w:r>
      <w:r w:rsidRPr="00D16173">
        <w:rPr>
          <w:rFonts w:ascii="Times New Roman" w:hAnsi="Times New Roman"/>
          <w:sz w:val="24"/>
          <w:szCs w:val="24"/>
        </w:rPr>
        <w:t xml:space="preserve"> Рекомендується включення до Розділу домовленостей щодо захисту материнства та батьківства, забезпечення можливостей виконання професійних та сімейних обов’язків, стосовно гнучких умов праці, а саме: </w:t>
      </w:r>
    </w:p>
    <w:p w:rsidR="00153595" w:rsidRPr="00D16173" w:rsidRDefault="00153595" w:rsidP="002C524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 xml:space="preserve">урахування потреб працівників, пов’язаних із сімейними обов’язками, при організації на підприємстві роботи в нічну зміну та позмінної роботи; </w:t>
      </w:r>
    </w:p>
    <w:p w:rsidR="00153595" w:rsidRPr="00D16173" w:rsidRDefault="00153595" w:rsidP="002C524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ind w:firstLine="567"/>
        <w:contextualSpacing/>
        <w:jc w:val="both"/>
        <w:rPr>
          <w:rFonts w:ascii="Times New Roman" w:hAnsi="Times New Roman"/>
          <w:sz w:val="24"/>
          <w:szCs w:val="24"/>
          <w:lang w:val="uk-UA"/>
        </w:rPr>
      </w:pPr>
      <w:r w:rsidRPr="00D16173">
        <w:rPr>
          <w:rFonts w:ascii="Times New Roman" w:hAnsi="Times New Roman"/>
          <w:sz w:val="24"/>
          <w:szCs w:val="24"/>
        </w:rPr>
        <w:t xml:space="preserve">організації дитячих куточків, садків, дитячих кімнат, кімнат грудного вигодовування, транспортного обслуговування працівників, які мають </w:t>
      </w:r>
      <w:r w:rsidRPr="00D16173">
        <w:rPr>
          <w:rFonts w:ascii="Times New Roman" w:hAnsi="Times New Roman"/>
          <w:sz w:val="24"/>
          <w:szCs w:val="24"/>
          <w:lang w:val="uk-UA"/>
        </w:rPr>
        <w:t>сімейні обов’язки;</w:t>
      </w:r>
    </w:p>
    <w:p w:rsidR="00153595" w:rsidRPr="00D16173" w:rsidRDefault="00153595" w:rsidP="002C524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567"/>
        <w:contextualSpacing/>
        <w:jc w:val="both"/>
        <w:rPr>
          <w:rFonts w:ascii="Times New Roman" w:hAnsi="Times New Roman"/>
          <w:sz w:val="24"/>
          <w:szCs w:val="24"/>
          <w:lang w:val="uk-UA"/>
        </w:rPr>
      </w:pPr>
      <w:r w:rsidRPr="00D16173">
        <w:rPr>
          <w:rFonts w:ascii="Times New Roman" w:hAnsi="Times New Roman"/>
          <w:sz w:val="24"/>
          <w:szCs w:val="24"/>
          <w:lang w:val="uk-UA"/>
        </w:rPr>
        <w:t>впровадження гнучких режимів роботи, періодів відпочинку і відпусток для працівників із сімейними обов’язками з метою забезпечення рівної участі обох батьків у вихованні дитини;</w:t>
      </w:r>
    </w:p>
    <w:p w:rsidR="00153595" w:rsidRPr="00D16173" w:rsidRDefault="00153595" w:rsidP="002C524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регулювання та контролю умов праці осіб, які працюють неповний робочий час, за строковими трудовими договорами та вдома;</w:t>
      </w:r>
    </w:p>
    <w:p w:rsidR="00153595" w:rsidRPr="00D16173" w:rsidRDefault="00153595" w:rsidP="002C524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забезпечення умов для поєднання працівниками роботи з навчанням;</w:t>
      </w:r>
    </w:p>
    <w:p w:rsidR="00153595" w:rsidRPr="00D16173" w:rsidRDefault="00153595" w:rsidP="002C524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інших доцільних заходів.</w:t>
      </w:r>
    </w:p>
    <w:p w:rsidR="00153595" w:rsidRPr="00D16173" w:rsidRDefault="00153595" w:rsidP="00A925AE">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both"/>
        <w:rPr>
          <w:rFonts w:ascii="Times New Roman" w:hAnsi="Times New Roman"/>
          <w:sz w:val="24"/>
          <w:szCs w:val="24"/>
        </w:rPr>
      </w:pPr>
      <w:r w:rsidRPr="00D16173">
        <w:rPr>
          <w:rFonts w:ascii="Times New Roman" w:hAnsi="Times New Roman"/>
          <w:sz w:val="24"/>
          <w:szCs w:val="24"/>
          <w:lang w:val="uk-UA"/>
        </w:rPr>
        <w:t xml:space="preserve">          </w:t>
      </w:r>
      <w:r w:rsidRPr="00D16173">
        <w:rPr>
          <w:rFonts w:ascii="Times New Roman" w:hAnsi="Times New Roman"/>
          <w:sz w:val="24"/>
          <w:szCs w:val="24"/>
        </w:rPr>
        <w:t>Рекомендується в Розділі викласти домовленості сторін щодо протидії сексизму, різним формам переслідування, в тому числі сексуальним домаганням, цькуванню, іншим формам агресивної поведінки на робочому місці.</w:t>
      </w:r>
    </w:p>
    <w:p w:rsidR="00153595" w:rsidRPr="00D16173" w:rsidRDefault="00153595" w:rsidP="00857B4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D16173">
        <w:rPr>
          <w:rFonts w:ascii="Times New Roman" w:hAnsi="Times New Roman"/>
          <w:color w:val="000000"/>
          <w:sz w:val="24"/>
          <w:szCs w:val="24"/>
        </w:rPr>
        <w:lastRenderedPageBreak/>
        <w:t>Політика з викорінення сексуальних домагань та сексизму може включати декларування відповідних принципів, процедуру подання скарг</w:t>
      </w:r>
      <w:r w:rsidRPr="00D16173">
        <w:rPr>
          <w:rFonts w:ascii="Times New Roman" w:hAnsi="Times New Roman"/>
          <w:color w:val="000000"/>
          <w:sz w:val="24"/>
          <w:szCs w:val="24"/>
          <w:lang w:val="uk-UA"/>
        </w:rPr>
        <w:t xml:space="preserve"> </w:t>
      </w:r>
      <w:r w:rsidRPr="00D16173">
        <w:rPr>
          <w:rFonts w:ascii="Times New Roman" w:hAnsi="Times New Roman"/>
          <w:color w:val="000000"/>
          <w:sz w:val="24"/>
          <w:szCs w:val="24"/>
        </w:rPr>
        <w:t xml:space="preserve"> із дотриманням конфіденційності та забезпеченням захисту від помсти, дисциплінарні правила, стратегію навчання та підвищення рівня обізнаності працівників з цих питань.</w:t>
      </w:r>
    </w:p>
    <w:p w:rsidR="00153595" w:rsidRPr="00D16173" w:rsidRDefault="00153595" w:rsidP="0048413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4"/>
          <w:szCs w:val="24"/>
        </w:rPr>
      </w:pPr>
      <w:r w:rsidRPr="00D16173">
        <w:rPr>
          <w:rFonts w:ascii="Times New Roman" w:hAnsi="Times New Roman"/>
          <w:sz w:val="24"/>
          <w:szCs w:val="24"/>
        </w:rPr>
        <w:t xml:space="preserve">Представникам профспілки, служби правової допомоги (інспекції, комісії) рекомендується розробити процедури медіації (неформальних переговорів щодо згоди двох сторін), подання скарг щодо сексуальних домагань та їх розгляду уповноваженими профспілковими органами або уповноваженим з гендерних питань – радником керівника підприємства, установи, організації, </w:t>
      </w:r>
      <w:r w:rsidRPr="00D16173">
        <w:rPr>
          <w:rFonts w:ascii="Times New Roman" w:hAnsi="Times New Roman"/>
          <w:sz w:val="24"/>
          <w:szCs w:val="24"/>
          <w:lang w:eastAsia="uk-UA"/>
        </w:rPr>
        <w:t>їхніх структурних підрозділів</w:t>
      </w:r>
      <w:r w:rsidRPr="00D16173">
        <w:rPr>
          <w:rFonts w:ascii="Times New Roman" w:hAnsi="Times New Roman"/>
          <w:sz w:val="24"/>
          <w:szCs w:val="24"/>
        </w:rPr>
        <w:t xml:space="preserve"> (з урахуванням статті 81 Цивільного процесуального кодексу України)</w:t>
      </w:r>
      <w:r w:rsidRPr="00D16173">
        <w:rPr>
          <w:rFonts w:ascii="Times New Roman" w:hAnsi="Times New Roman"/>
          <w:sz w:val="24"/>
          <w:szCs w:val="24"/>
          <w:lang w:val="uk-UA"/>
        </w:rPr>
        <w:t xml:space="preserve">, проведення гендерного аудиту прийнятих наказів, нормативних актів, моніторинг та </w:t>
      </w:r>
      <w:r w:rsidRPr="00D16173">
        <w:rPr>
          <w:rFonts w:ascii="Times New Roman" w:hAnsi="Times New Roman"/>
          <w:sz w:val="24"/>
          <w:szCs w:val="24"/>
          <w:lang w:eastAsia="uk-UA"/>
        </w:rPr>
        <w:t>усунення нерівності</w:t>
      </w:r>
      <w:r w:rsidRPr="00D16173">
        <w:rPr>
          <w:rFonts w:ascii="Times New Roman" w:hAnsi="Times New Roman"/>
          <w:sz w:val="24"/>
          <w:szCs w:val="24"/>
          <w:lang w:val="uk-UA" w:eastAsia="uk-UA"/>
        </w:rPr>
        <w:t xml:space="preserve"> </w:t>
      </w:r>
      <w:r w:rsidRPr="00D16173">
        <w:rPr>
          <w:rFonts w:ascii="Times New Roman" w:hAnsi="Times New Roman"/>
          <w:sz w:val="24"/>
          <w:szCs w:val="24"/>
          <w:lang w:eastAsia="uk-UA"/>
        </w:rPr>
        <w:t xml:space="preserve">в оплаті праці жінок і чоловіків </w:t>
      </w:r>
      <w:r w:rsidRPr="00D16173">
        <w:rPr>
          <w:rFonts w:ascii="Times New Roman" w:hAnsi="Times New Roman"/>
          <w:sz w:val="24"/>
          <w:szCs w:val="24"/>
          <w:lang w:val="uk-UA" w:eastAsia="uk-UA"/>
        </w:rPr>
        <w:t>(</w:t>
      </w:r>
      <w:r w:rsidRPr="00D16173">
        <w:rPr>
          <w:rFonts w:ascii="Times New Roman" w:hAnsi="Times New Roman"/>
          <w:sz w:val="24"/>
          <w:szCs w:val="24"/>
          <w:lang w:eastAsia="uk-UA"/>
        </w:rPr>
        <w:t xml:space="preserve">як у різних галузях </w:t>
      </w:r>
      <w:r w:rsidRPr="00D16173">
        <w:rPr>
          <w:rFonts w:ascii="Times New Roman" w:hAnsi="Times New Roman"/>
          <w:sz w:val="24"/>
          <w:szCs w:val="24"/>
          <w:lang w:val="uk-UA" w:eastAsia="uk-UA"/>
        </w:rPr>
        <w:t>економічної діяльності</w:t>
      </w:r>
      <w:r w:rsidRPr="00D16173">
        <w:rPr>
          <w:rFonts w:ascii="Times New Roman" w:hAnsi="Times New Roman"/>
          <w:sz w:val="24"/>
          <w:szCs w:val="24"/>
          <w:lang w:eastAsia="uk-UA"/>
        </w:rPr>
        <w:t>, так і в одній галузі</w:t>
      </w:r>
      <w:r w:rsidRPr="00D16173">
        <w:rPr>
          <w:rFonts w:ascii="Times New Roman" w:hAnsi="Times New Roman"/>
          <w:sz w:val="24"/>
          <w:szCs w:val="24"/>
          <w:lang w:val="uk-UA" w:eastAsia="uk-UA"/>
        </w:rPr>
        <w:t>)</w:t>
      </w:r>
      <w:r w:rsidRPr="00D16173">
        <w:rPr>
          <w:rFonts w:ascii="Times New Roman" w:hAnsi="Times New Roman"/>
          <w:sz w:val="24"/>
          <w:szCs w:val="24"/>
          <w:lang w:eastAsia="uk-UA"/>
        </w:rPr>
        <w:t xml:space="preserve"> на базі загального соціального нормативу оплати праці в бюджетній та інших сферах, а також на основі професійної підготовки (перепідготовки) кадрів</w:t>
      </w:r>
      <w:r w:rsidRPr="00D16173">
        <w:rPr>
          <w:rFonts w:ascii="Times New Roman" w:hAnsi="Times New Roman"/>
          <w:sz w:val="24"/>
          <w:szCs w:val="24"/>
          <w:lang w:val="uk-UA" w:eastAsia="uk-UA"/>
        </w:rPr>
        <w:t xml:space="preserve">,  </w:t>
      </w:r>
      <w:r w:rsidRPr="00D16173">
        <w:rPr>
          <w:rFonts w:ascii="Times New Roman" w:hAnsi="Times New Roman"/>
          <w:sz w:val="24"/>
          <w:szCs w:val="24"/>
        </w:rPr>
        <w:t>заходи з гендерного вирівнювання в межах підприємства</w:t>
      </w:r>
      <w:r w:rsidRPr="00D16173">
        <w:rPr>
          <w:rFonts w:ascii="Times New Roman" w:hAnsi="Times New Roman"/>
          <w:sz w:val="24"/>
          <w:szCs w:val="24"/>
          <w:lang w:val="uk-UA"/>
        </w:rPr>
        <w:t xml:space="preserve">, </w:t>
      </w:r>
      <w:r w:rsidRPr="00D16173">
        <w:rPr>
          <w:rFonts w:ascii="Times New Roman" w:hAnsi="Times New Roman"/>
          <w:sz w:val="24"/>
          <w:szCs w:val="24"/>
        </w:rPr>
        <w:t>забезпечення умов праці відповідно до потреб жінок і чоловіків;</w:t>
      </w:r>
      <w:r w:rsidRPr="00D16173">
        <w:rPr>
          <w:rFonts w:ascii="Times New Roman" w:hAnsi="Times New Roman"/>
          <w:sz w:val="24"/>
          <w:szCs w:val="24"/>
          <w:lang w:val="uk-UA"/>
        </w:rPr>
        <w:t xml:space="preserve"> </w:t>
      </w:r>
      <w:r w:rsidRPr="00D16173">
        <w:rPr>
          <w:rFonts w:ascii="Times New Roman" w:hAnsi="Times New Roman"/>
          <w:sz w:val="24"/>
          <w:szCs w:val="24"/>
        </w:rPr>
        <w:t>заходи щодо запобігання насильству та сексуальним домаганням на робочому місці (наприклад: забезпечення належного освітлення, обладнання офісів з відкритими приміщеннями тощо з метою підвищення рівня безпеки робочих місць; введення до складу конкурсних, дисциплінарних комісій і чоловіків, і жінок; визначення однією із цінностей організації політики рівності на робочому місці та недопущення сексизму);</w:t>
      </w:r>
      <w:r w:rsidRPr="00D16173">
        <w:rPr>
          <w:rFonts w:ascii="Times New Roman" w:hAnsi="Times New Roman"/>
          <w:sz w:val="24"/>
          <w:szCs w:val="24"/>
          <w:lang w:val="uk-UA"/>
        </w:rPr>
        <w:t xml:space="preserve"> періодичне інформування керівника підприємства, установи, організації про забезпечення рівного ставлення до чоловіків і жінок на підприємстві (представленість жінок і чоловіків на різних рівнях організації, оплата праці) та надання пропозицій щодо можливих заходів для налагодження комунікації та взаємодії з працівниками; </w:t>
      </w:r>
      <w:r w:rsidRPr="00D16173">
        <w:rPr>
          <w:rFonts w:ascii="Times New Roman" w:hAnsi="Times New Roman"/>
          <w:sz w:val="24"/>
          <w:szCs w:val="24"/>
        </w:rPr>
        <w:t>щорічн</w:t>
      </w:r>
      <w:r w:rsidRPr="00D16173">
        <w:rPr>
          <w:rFonts w:ascii="Times New Roman" w:hAnsi="Times New Roman"/>
          <w:sz w:val="24"/>
          <w:szCs w:val="24"/>
          <w:lang w:val="uk-UA"/>
        </w:rPr>
        <w:t xml:space="preserve">е </w:t>
      </w:r>
      <w:r w:rsidRPr="00D16173">
        <w:rPr>
          <w:rFonts w:ascii="Times New Roman" w:hAnsi="Times New Roman"/>
          <w:sz w:val="24"/>
          <w:szCs w:val="24"/>
        </w:rPr>
        <w:t xml:space="preserve">звітування </w:t>
      </w:r>
      <w:r w:rsidRPr="00D16173">
        <w:rPr>
          <w:rFonts w:ascii="Times New Roman" w:hAnsi="Times New Roman"/>
          <w:sz w:val="24"/>
          <w:szCs w:val="24"/>
          <w:lang w:val="uk-UA"/>
        </w:rPr>
        <w:t xml:space="preserve">на </w:t>
      </w:r>
      <w:r w:rsidRPr="00D16173">
        <w:rPr>
          <w:rFonts w:ascii="Times New Roman" w:hAnsi="Times New Roman"/>
          <w:sz w:val="24"/>
          <w:szCs w:val="24"/>
        </w:rPr>
        <w:t xml:space="preserve">профспілкових зборах </w:t>
      </w:r>
      <w:r w:rsidRPr="00D16173">
        <w:rPr>
          <w:rFonts w:ascii="Times New Roman" w:hAnsi="Times New Roman"/>
          <w:sz w:val="24"/>
          <w:szCs w:val="24"/>
          <w:lang w:val="uk-UA"/>
        </w:rPr>
        <w:t xml:space="preserve">про роботу </w:t>
      </w:r>
      <w:r w:rsidRPr="00D16173">
        <w:rPr>
          <w:rFonts w:ascii="Times New Roman" w:hAnsi="Times New Roman"/>
          <w:sz w:val="24"/>
          <w:szCs w:val="24"/>
        </w:rPr>
        <w:t>з питань протидії дискримінації за ознакою статі</w:t>
      </w:r>
      <w:r w:rsidRPr="00D16173">
        <w:rPr>
          <w:rFonts w:ascii="Times New Roman" w:hAnsi="Times New Roman"/>
          <w:sz w:val="24"/>
          <w:szCs w:val="24"/>
          <w:lang w:val="uk-UA"/>
        </w:rPr>
        <w:t>, включати в звіт чи доповідь, стратегію розвитку гендерний компонент ( що досягнуто для чоловіків та  для жінок найманих працівників)</w:t>
      </w:r>
      <w:r w:rsidRPr="00D16173">
        <w:rPr>
          <w:rFonts w:ascii="Times New Roman" w:hAnsi="Times New Roman"/>
          <w:sz w:val="24"/>
          <w:szCs w:val="24"/>
        </w:rPr>
        <w:t>.</w:t>
      </w:r>
    </w:p>
    <w:p w:rsidR="00153595" w:rsidRPr="00D16173" w:rsidRDefault="00153595" w:rsidP="00EC152A">
      <w:pPr>
        <w:tabs>
          <w:tab w:val="left" w:pos="851"/>
          <w:tab w:val="left" w:pos="993"/>
        </w:tabs>
        <w:spacing w:after="0" w:line="240" w:lineRule="auto"/>
        <w:jc w:val="both"/>
        <w:rPr>
          <w:rFonts w:ascii="Times New Roman" w:hAnsi="Times New Roman"/>
          <w:sz w:val="24"/>
          <w:szCs w:val="24"/>
        </w:rPr>
      </w:pPr>
      <w:r w:rsidRPr="00D16173">
        <w:rPr>
          <w:rFonts w:ascii="Times New Roman" w:hAnsi="Times New Roman"/>
          <w:sz w:val="24"/>
          <w:szCs w:val="24"/>
          <w:lang w:val="uk-UA"/>
        </w:rPr>
        <w:t xml:space="preserve">         </w:t>
      </w:r>
      <w:r w:rsidRPr="00D16173">
        <w:rPr>
          <w:rFonts w:ascii="Times New Roman" w:hAnsi="Times New Roman"/>
          <w:sz w:val="24"/>
          <w:szCs w:val="24"/>
        </w:rPr>
        <w:t>Методичні рекомендації ґрунтуються на нормах Конституції України, Кодексу законів про працю України, Цивільного процесуального кодексу України, Кримінального кодексу України, законів України „</w:t>
      </w:r>
      <w:hyperlink r:id="rId5" w:tgtFrame="_blank" w:history="1">
        <w:r w:rsidRPr="00D16173">
          <w:rPr>
            <w:rFonts w:ascii="Times New Roman" w:hAnsi="Times New Roman"/>
            <w:sz w:val="24"/>
            <w:szCs w:val="24"/>
          </w:rPr>
          <w:t>Про забезпечення рівних прав та можливостей жінок і чоловіків</w:t>
        </w:r>
      </w:hyperlink>
      <w:r w:rsidRPr="00D16173">
        <w:rPr>
          <w:rFonts w:ascii="Times New Roman" w:hAnsi="Times New Roman"/>
          <w:sz w:val="24"/>
          <w:szCs w:val="24"/>
        </w:rPr>
        <w:t xml:space="preserve">, </w:t>
      </w:r>
      <w:hyperlink r:id="rId6" w:history="1">
        <w:r w:rsidRPr="00D16173">
          <w:rPr>
            <w:rFonts w:ascii="Times New Roman" w:hAnsi="Times New Roman"/>
            <w:sz w:val="24"/>
            <w:szCs w:val="24"/>
          </w:rPr>
          <w:t>„Про колективні договори і угоди</w:t>
        </w:r>
        <w:r w:rsidRPr="00D16173">
          <w:rPr>
            <w:rFonts w:ascii="Times New Roman" w:hAnsi="Times New Roman"/>
            <w:sz w:val="24"/>
            <w:szCs w:val="24"/>
            <w:lang w:val="uk-UA"/>
          </w:rPr>
          <w:t xml:space="preserve"> </w:t>
        </w:r>
        <w:r w:rsidRPr="00D16173">
          <w:rPr>
            <w:rFonts w:ascii="Times New Roman" w:hAnsi="Times New Roman"/>
            <w:sz w:val="24"/>
            <w:szCs w:val="24"/>
          </w:rPr>
          <w:t>ˮ</w:t>
        </w:r>
      </w:hyperlink>
      <w:r w:rsidRPr="00D16173">
        <w:rPr>
          <w:rFonts w:ascii="Times New Roman" w:hAnsi="Times New Roman"/>
          <w:sz w:val="24"/>
          <w:szCs w:val="24"/>
        </w:rPr>
        <w:t>, „</w:t>
      </w:r>
      <w:hyperlink r:id="rId7" w:tgtFrame="_blank" w:history="1">
        <w:r w:rsidRPr="00D16173">
          <w:rPr>
            <w:rFonts w:ascii="Times New Roman" w:hAnsi="Times New Roman"/>
            <w:sz w:val="24"/>
            <w:szCs w:val="24"/>
            <w:bdr w:val="none" w:sz="0" w:space="0" w:color="auto" w:frame="1"/>
            <w:shd w:val="clear" w:color="auto" w:fill="FFFFFF"/>
          </w:rPr>
          <w:t>Про засади запобігання та протидії дискримінації в Україні</w:t>
        </w:r>
      </w:hyperlink>
      <w:r w:rsidRPr="00D16173">
        <w:rPr>
          <w:rFonts w:ascii="Times New Roman" w:hAnsi="Times New Roman"/>
          <w:sz w:val="24"/>
          <w:szCs w:val="24"/>
        </w:rPr>
        <w:t xml:space="preserve">ˮ, </w:t>
      </w:r>
      <w:hyperlink r:id="rId8" w:history="1">
        <w:r w:rsidRPr="00D16173">
          <w:rPr>
            <w:rFonts w:ascii="Times New Roman" w:hAnsi="Times New Roman"/>
            <w:sz w:val="24"/>
            <w:szCs w:val="24"/>
          </w:rPr>
          <w:t>„Про соціальний діалог в Україні</w:t>
        </w:r>
        <w:r w:rsidRPr="00D16173">
          <w:rPr>
            <w:rFonts w:ascii="Times New Roman" w:hAnsi="Times New Roman"/>
            <w:sz w:val="24"/>
            <w:szCs w:val="24"/>
            <w:lang w:val="uk-UA"/>
          </w:rPr>
          <w:t xml:space="preserve">  </w:t>
        </w:r>
        <w:r w:rsidRPr="00D16173">
          <w:rPr>
            <w:rFonts w:ascii="Times New Roman" w:hAnsi="Times New Roman"/>
            <w:sz w:val="24"/>
            <w:szCs w:val="24"/>
          </w:rPr>
          <w:t>ˮ</w:t>
        </w:r>
      </w:hyperlink>
      <w:r w:rsidRPr="00D16173">
        <w:rPr>
          <w:rFonts w:ascii="Times New Roman" w:hAnsi="Times New Roman"/>
          <w:sz w:val="24"/>
          <w:szCs w:val="24"/>
        </w:rPr>
        <w:t xml:space="preserve">, </w:t>
      </w:r>
      <w:hyperlink r:id="rId9" w:history="1">
        <w:r w:rsidRPr="00D16173">
          <w:rPr>
            <w:rFonts w:ascii="Times New Roman" w:hAnsi="Times New Roman"/>
            <w:sz w:val="24"/>
            <w:szCs w:val="24"/>
          </w:rPr>
          <w:t>„Про професійні спілки, їх права та гарантії діяльностіˮ</w:t>
        </w:r>
      </w:hyperlink>
      <w:r w:rsidRPr="00D16173">
        <w:rPr>
          <w:rFonts w:ascii="Times New Roman" w:hAnsi="Times New Roman"/>
          <w:sz w:val="24"/>
          <w:szCs w:val="24"/>
          <w:lang w:val="uk-UA"/>
        </w:rPr>
        <w:t>»</w:t>
      </w:r>
      <w:r w:rsidRPr="00D16173">
        <w:rPr>
          <w:rFonts w:ascii="Times New Roman" w:hAnsi="Times New Roman"/>
          <w:sz w:val="24"/>
          <w:szCs w:val="24"/>
        </w:rPr>
        <w:t>, „Про організації роботодавців, їх об’єднання, права і гарантії їх діяльності</w:t>
      </w:r>
      <w:r w:rsidRPr="00D16173">
        <w:rPr>
          <w:rFonts w:ascii="Times New Roman" w:hAnsi="Times New Roman"/>
          <w:sz w:val="24"/>
          <w:szCs w:val="24"/>
          <w:lang w:val="uk-UA"/>
        </w:rPr>
        <w:t>»</w:t>
      </w:r>
      <w:r w:rsidRPr="00D16173">
        <w:rPr>
          <w:rFonts w:ascii="Times New Roman" w:hAnsi="Times New Roman"/>
          <w:sz w:val="24"/>
          <w:szCs w:val="24"/>
        </w:rPr>
        <w:t>.</w:t>
      </w:r>
    </w:p>
    <w:p w:rsidR="00153595" w:rsidRPr="00D16173" w:rsidRDefault="00153595" w:rsidP="00E50E86">
      <w:pPr>
        <w:pStyle w:val="a6"/>
        <w:ind w:firstLine="709"/>
        <w:jc w:val="both"/>
        <w:rPr>
          <w:rFonts w:ascii="Times New Roman" w:hAnsi="Times New Roman"/>
          <w:sz w:val="24"/>
          <w:szCs w:val="24"/>
          <w:lang w:val="uk-UA"/>
        </w:rPr>
      </w:pPr>
      <w:r w:rsidRPr="00D16173">
        <w:rPr>
          <w:rFonts w:ascii="Times New Roman" w:hAnsi="Times New Roman"/>
          <w:sz w:val="24"/>
          <w:szCs w:val="24"/>
          <w:shd w:val="clear" w:color="auto" w:fill="FFFFFF"/>
          <w:lang w:val="uk-UA"/>
        </w:rPr>
        <w:t>За більш детальною інформацією щодо реєстрації колективних договорів, змін до них, питань соціально-трудових відносин звертатися до сектору соціально-трудових відносин та зв’язків з громадськістю управління соціального захисту населення Новопсковської райдержадміністрації за адресою: вул.Українська,65, тел.(06463)2-13-61, (066)286-70-38., прийом здійснюється щодня.</w:t>
      </w:r>
    </w:p>
    <w:p w:rsidR="00153595" w:rsidRPr="00D16173" w:rsidRDefault="00153595" w:rsidP="00E50E86">
      <w:pPr>
        <w:pStyle w:val="a6"/>
        <w:jc w:val="both"/>
        <w:rPr>
          <w:rFonts w:ascii="Times New Roman" w:hAnsi="Times New Roman"/>
          <w:sz w:val="24"/>
          <w:szCs w:val="24"/>
          <w:lang w:val="uk-UA"/>
        </w:rPr>
      </w:pPr>
      <w:r w:rsidRPr="00D16173">
        <w:rPr>
          <w:rFonts w:ascii="Times New Roman" w:hAnsi="Times New Roman"/>
          <w:sz w:val="24"/>
          <w:szCs w:val="24"/>
          <w:lang w:val="uk-UA"/>
        </w:rPr>
        <w:t xml:space="preserve">          Інформація щодо колективних угод розміщена на веб-сайті Новопсковської райдержадміністрації, розділ «Колективні договори».</w:t>
      </w:r>
    </w:p>
    <w:p w:rsidR="00153595" w:rsidRPr="00E50E86" w:rsidRDefault="00153595" w:rsidP="005550B6">
      <w:pPr>
        <w:pStyle w:val="a6"/>
        <w:ind w:firstLine="709"/>
        <w:jc w:val="both"/>
        <w:rPr>
          <w:rFonts w:ascii="Times New Roman" w:hAnsi="Times New Roman"/>
          <w:sz w:val="28"/>
          <w:szCs w:val="28"/>
          <w:lang w:val="uk-UA"/>
        </w:rPr>
      </w:pPr>
    </w:p>
    <w:p w:rsidR="00153595" w:rsidRDefault="00153595" w:rsidP="000F21CA">
      <w:pPr>
        <w:pStyle w:val="a6"/>
        <w:jc w:val="both"/>
        <w:rPr>
          <w:rFonts w:ascii="Times New Roman" w:hAnsi="Times New Roman"/>
          <w:sz w:val="28"/>
          <w:szCs w:val="28"/>
          <w:lang w:val="uk-UA"/>
        </w:rPr>
      </w:pPr>
    </w:p>
    <w:sectPr w:rsidR="00153595" w:rsidSect="00373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33B5"/>
    <w:multiLevelType w:val="multilevel"/>
    <w:tmpl w:val="E47C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772FB"/>
    <w:multiLevelType w:val="hybridMultilevel"/>
    <w:tmpl w:val="E01064A8"/>
    <w:lvl w:ilvl="0" w:tplc="3C80500A">
      <w:start w:val="1"/>
      <w:numFmt w:val="decimal"/>
      <w:lvlText w:val="%1."/>
      <w:lvlJc w:val="left"/>
      <w:pPr>
        <w:ind w:left="2487" w:hanging="360"/>
      </w:pPr>
      <w:rPr>
        <w:rFonts w:cs="Times New Roman" w:hint="default"/>
      </w:rPr>
    </w:lvl>
    <w:lvl w:ilvl="1" w:tplc="04220019">
      <w:start w:val="1"/>
      <w:numFmt w:val="lowerLetter"/>
      <w:lvlText w:val="%2."/>
      <w:lvlJc w:val="left"/>
      <w:pPr>
        <w:ind w:left="2366" w:hanging="360"/>
      </w:pPr>
      <w:rPr>
        <w:rFonts w:cs="Times New Roman"/>
      </w:rPr>
    </w:lvl>
    <w:lvl w:ilvl="2" w:tplc="0422001B" w:tentative="1">
      <w:start w:val="1"/>
      <w:numFmt w:val="lowerRoman"/>
      <w:lvlText w:val="%3."/>
      <w:lvlJc w:val="right"/>
      <w:pPr>
        <w:ind w:left="3086" w:hanging="180"/>
      </w:pPr>
      <w:rPr>
        <w:rFonts w:cs="Times New Roman"/>
      </w:rPr>
    </w:lvl>
    <w:lvl w:ilvl="3" w:tplc="0422000F" w:tentative="1">
      <w:start w:val="1"/>
      <w:numFmt w:val="decimal"/>
      <w:lvlText w:val="%4."/>
      <w:lvlJc w:val="left"/>
      <w:pPr>
        <w:ind w:left="3806" w:hanging="360"/>
      </w:pPr>
      <w:rPr>
        <w:rFonts w:cs="Times New Roman"/>
      </w:rPr>
    </w:lvl>
    <w:lvl w:ilvl="4" w:tplc="04220019" w:tentative="1">
      <w:start w:val="1"/>
      <w:numFmt w:val="lowerLetter"/>
      <w:lvlText w:val="%5."/>
      <w:lvlJc w:val="left"/>
      <w:pPr>
        <w:ind w:left="4526" w:hanging="360"/>
      </w:pPr>
      <w:rPr>
        <w:rFonts w:cs="Times New Roman"/>
      </w:rPr>
    </w:lvl>
    <w:lvl w:ilvl="5" w:tplc="0422001B" w:tentative="1">
      <w:start w:val="1"/>
      <w:numFmt w:val="lowerRoman"/>
      <w:lvlText w:val="%6."/>
      <w:lvlJc w:val="right"/>
      <w:pPr>
        <w:ind w:left="5246" w:hanging="180"/>
      </w:pPr>
      <w:rPr>
        <w:rFonts w:cs="Times New Roman"/>
      </w:rPr>
    </w:lvl>
    <w:lvl w:ilvl="6" w:tplc="0422000F" w:tentative="1">
      <w:start w:val="1"/>
      <w:numFmt w:val="decimal"/>
      <w:lvlText w:val="%7."/>
      <w:lvlJc w:val="left"/>
      <w:pPr>
        <w:ind w:left="5966" w:hanging="360"/>
      </w:pPr>
      <w:rPr>
        <w:rFonts w:cs="Times New Roman"/>
      </w:rPr>
    </w:lvl>
    <w:lvl w:ilvl="7" w:tplc="04220019" w:tentative="1">
      <w:start w:val="1"/>
      <w:numFmt w:val="lowerLetter"/>
      <w:lvlText w:val="%8."/>
      <w:lvlJc w:val="left"/>
      <w:pPr>
        <w:ind w:left="6686" w:hanging="360"/>
      </w:pPr>
      <w:rPr>
        <w:rFonts w:cs="Times New Roman"/>
      </w:rPr>
    </w:lvl>
    <w:lvl w:ilvl="8" w:tplc="0422001B" w:tentative="1">
      <w:start w:val="1"/>
      <w:numFmt w:val="lowerRoman"/>
      <w:lvlText w:val="%9."/>
      <w:lvlJc w:val="right"/>
      <w:pPr>
        <w:ind w:left="7406" w:hanging="180"/>
      </w:pPr>
      <w:rPr>
        <w:rFonts w:cs="Times New Roman"/>
      </w:rPr>
    </w:lvl>
  </w:abstractNum>
  <w:abstractNum w:abstractNumId="2">
    <w:nsid w:val="514E6D77"/>
    <w:multiLevelType w:val="hybridMultilevel"/>
    <w:tmpl w:val="1D7EAFA2"/>
    <w:lvl w:ilvl="0" w:tplc="6EC03ABE">
      <w:start w:val="2"/>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530C2F63"/>
    <w:multiLevelType w:val="hybridMultilevel"/>
    <w:tmpl w:val="F760C368"/>
    <w:lvl w:ilvl="0" w:tplc="999C9E3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6BAF72E0"/>
    <w:multiLevelType w:val="multilevel"/>
    <w:tmpl w:val="E9EA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D103AC"/>
    <w:multiLevelType w:val="hybridMultilevel"/>
    <w:tmpl w:val="36723EBA"/>
    <w:lvl w:ilvl="0" w:tplc="8EBE9DF4">
      <w:start w:val="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E63650D"/>
    <w:multiLevelType w:val="multilevel"/>
    <w:tmpl w:val="AB705454"/>
    <w:lvl w:ilvl="0">
      <w:start w:val="4"/>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D80662"/>
    <w:rsid w:val="0004750B"/>
    <w:rsid w:val="000B4672"/>
    <w:rsid w:val="000E7B5A"/>
    <w:rsid w:val="000F21CA"/>
    <w:rsid w:val="00153595"/>
    <w:rsid w:val="0016195A"/>
    <w:rsid w:val="00191555"/>
    <w:rsid w:val="0021084D"/>
    <w:rsid w:val="00232B6C"/>
    <w:rsid w:val="00242AA8"/>
    <w:rsid w:val="00281558"/>
    <w:rsid w:val="002C5249"/>
    <w:rsid w:val="003309FF"/>
    <w:rsid w:val="00354F02"/>
    <w:rsid w:val="00373004"/>
    <w:rsid w:val="00422DE7"/>
    <w:rsid w:val="00470560"/>
    <w:rsid w:val="00484134"/>
    <w:rsid w:val="00496AED"/>
    <w:rsid w:val="00497608"/>
    <w:rsid w:val="004B0144"/>
    <w:rsid w:val="00500782"/>
    <w:rsid w:val="00507B8E"/>
    <w:rsid w:val="0051467D"/>
    <w:rsid w:val="005550B6"/>
    <w:rsid w:val="005F6719"/>
    <w:rsid w:val="005F7E38"/>
    <w:rsid w:val="0063709C"/>
    <w:rsid w:val="00641796"/>
    <w:rsid w:val="006A06F6"/>
    <w:rsid w:val="007034A4"/>
    <w:rsid w:val="00857B4B"/>
    <w:rsid w:val="008622B2"/>
    <w:rsid w:val="00862EB9"/>
    <w:rsid w:val="0087531F"/>
    <w:rsid w:val="00875CDA"/>
    <w:rsid w:val="008D5984"/>
    <w:rsid w:val="008E7085"/>
    <w:rsid w:val="00A2484A"/>
    <w:rsid w:val="00A925AE"/>
    <w:rsid w:val="00AD3EA6"/>
    <w:rsid w:val="00B56091"/>
    <w:rsid w:val="00B872D8"/>
    <w:rsid w:val="00BB15AC"/>
    <w:rsid w:val="00D16173"/>
    <w:rsid w:val="00D57261"/>
    <w:rsid w:val="00D80662"/>
    <w:rsid w:val="00DC13BB"/>
    <w:rsid w:val="00DE1B84"/>
    <w:rsid w:val="00DE201C"/>
    <w:rsid w:val="00DF3B4B"/>
    <w:rsid w:val="00E03B92"/>
    <w:rsid w:val="00E50E86"/>
    <w:rsid w:val="00EC152A"/>
    <w:rsid w:val="00F00DAE"/>
    <w:rsid w:val="00F039D9"/>
    <w:rsid w:val="00F8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04"/>
    <w:pPr>
      <w:spacing w:after="200" w:line="276" w:lineRule="auto"/>
    </w:pPr>
  </w:style>
  <w:style w:type="paragraph" w:styleId="1">
    <w:name w:val="heading 1"/>
    <w:basedOn w:val="a"/>
    <w:link w:val="10"/>
    <w:uiPriority w:val="99"/>
    <w:qFormat/>
    <w:rsid w:val="00D8066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0662"/>
    <w:rPr>
      <w:rFonts w:ascii="Times New Roman" w:hAnsi="Times New Roman" w:cs="Times New Roman"/>
      <w:b/>
      <w:bCs/>
      <w:kern w:val="36"/>
      <w:sz w:val="48"/>
      <w:szCs w:val="48"/>
    </w:rPr>
  </w:style>
  <w:style w:type="paragraph" w:styleId="a3">
    <w:name w:val="Normal (Web)"/>
    <w:basedOn w:val="a"/>
    <w:uiPriority w:val="99"/>
    <w:semiHidden/>
    <w:rsid w:val="00D80662"/>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D80662"/>
    <w:rPr>
      <w:rFonts w:cs="Times New Roman"/>
      <w:color w:val="0000FF"/>
      <w:u w:val="single"/>
    </w:rPr>
  </w:style>
  <w:style w:type="character" w:styleId="a5">
    <w:name w:val="Strong"/>
    <w:basedOn w:val="a0"/>
    <w:uiPriority w:val="99"/>
    <w:qFormat/>
    <w:rsid w:val="00D80662"/>
    <w:rPr>
      <w:rFonts w:cs="Times New Roman"/>
      <w:b/>
      <w:bCs/>
    </w:rPr>
  </w:style>
  <w:style w:type="paragraph" w:styleId="a6">
    <w:name w:val="No Spacing"/>
    <w:uiPriority w:val="99"/>
    <w:qFormat/>
    <w:rsid w:val="00D80662"/>
  </w:style>
  <w:style w:type="paragraph" w:styleId="a7">
    <w:name w:val="List Paragraph"/>
    <w:basedOn w:val="a"/>
    <w:uiPriority w:val="99"/>
    <w:qFormat/>
    <w:rsid w:val="00B872D8"/>
    <w:pPr>
      <w:ind w:left="720"/>
      <w:contextualSpacing/>
    </w:pPr>
  </w:style>
  <w:style w:type="paragraph" w:customStyle="1" w:styleId="Default">
    <w:name w:val="Default"/>
    <w:uiPriority w:val="99"/>
    <w:rsid w:val="002C5249"/>
    <w:pPr>
      <w:autoSpaceDE w:val="0"/>
      <w:autoSpaceDN w:val="0"/>
      <w:adjustRightInd w:val="0"/>
    </w:pPr>
    <w:rPr>
      <w:rFonts w:ascii="Arial" w:hAnsi="Arial" w:cs="Arial"/>
      <w:color w:val="000000"/>
      <w:sz w:val="24"/>
      <w:szCs w:val="24"/>
      <w:lang w:val="uk-UA" w:eastAsia="uk-UA"/>
    </w:rPr>
  </w:style>
  <w:style w:type="paragraph" w:styleId="a8">
    <w:name w:val="Balloon Text"/>
    <w:basedOn w:val="a"/>
    <w:link w:val="a9"/>
    <w:uiPriority w:val="99"/>
    <w:semiHidden/>
    <w:unhideWhenUsed/>
    <w:rsid w:val="00E03B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3B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723811">
      <w:marLeft w:val="0"/>
      <w:marRight w:val="0"/>
      <w:marTop w:val="0"/>
      <w:marBottom w:val="0"/>
      <w:divBdr>
        <w:top w:val="none" w:sz="0" w:space="0" w:color="auto"/>
        <w:left w:val="none" w:sz="0" w:space="0" w:color="auto"/>
        <w:bottom w:val="none" w:sz="0" w:space="0" w:color="auto"/>
        <w:right w:val="none" w:sz="0" w:space="0" w:color="auto"/>
      </w:divBdr>
    </w:div>
    <w:div w:id="295723812">
      <w:marLeft w:val="0"/>
      <w:marRight w:val="0"/>
      <w:marTop w:val="0"/>
      <w:marBottom w:val="0"/>
      <w:divBdr>
        <w:top w:val="none" w:sz="0" w:space="0" w:color="auto"/>
        <w:left w:val="none" w:sz="0" w:space="0" w:color="auto"/>
        <w:bottom w:val="none" w:sz="0" w:space="0" w:color="auto"/>
        <w:right w:val="none" w:sz="0" w:space="0" w:color="auto"/>
      </w:divBdr>
    </w:div>
    <w:div w:id="295723813">
      <w:marLeft w:val="0"/>
      <w:marRight w:val="0"/>
      <w:marTop w:val="0"/>
      <w:marBottom w:val="0"/>
      <w:divBdr>
        <w:top w:val="none" w:sz="0" w:space="0" w:color="auto"/>
        <w:left w:val="none" w:sz="0" w:space="0" w:color="auto"/>
        <w:bottom w:val="none" w:sz="0" w:space="0" w:color="auto"/>
        <w:right w:val="none" w:sz="0" w:space="0" w:color="auto"/>
      </w:divBdr>
    </w:div>
    <w:div w:id="295723814">
      <w:marLeft w:val="0"/>
      <w:marRight w:val="0"/>
      <w:marTop w:val="0"/>
      <w:marBottom w:val="0"/>
      <w:divBdr>
        <w:top w:val="none" w:sz="0" w:space="0" w:color="auto"/>
        <w:left w:val="none" w:sz="0" w:space="0" w:color="auto"/>
        <w:bottom w:val="none" w:sz="0" w:space="0" w:color="auto"/>
        <w:right w:val="none" w:sz="0" w:space="0" w:color="auto"/>
      </w:divBdr>
    </w:div>
    <w:div w:id="295723815">
      <w:marLeft w:val="0"/>
      <w:marRight w:val="0"/>
      <w:marTop w:val="0"/>
      <w:marBottom w:val="0"/>
      <w:divBdr>
        <w:top w:val="none" w:sz="0" w:space="0" w:color="auto"/>
        <w:left w:val="none" w:sz="0" w:space="0" w:color="auto"/>
        <w:bottom w:val="none" w:sz="0" w:space="0" w:color="auto"/>
        <w:right w:val="none" w:sz="0" w:space="0" w:color="auto"/>
      </w:divBdr>
    </w:div>
    <w:div w:id="295723816">
      <w:marLeft w:val="0"/>
      <w:marRight w:val="0"/>
      <w:marTop w:val="0"/>
      <w:marBottom w:val="0"/>
      <w:divBdr>
        <w:top w:val="none" w:sz="0" w:space="0" w:color="auto"/>
        <w:left w:val="none" w:sz="0" w:space="0" w:color="auto"/>
        <w:bottom w:val="none" w:sz="0" w:space="0" w:color="auto"/>
        <w:right w:val="none" w:sz="0" w:space="0" w:color="auto"/>
      </w:divBdr>
    </w:div>
    <w:div w:id="295723817">
      <w:marLeft w:val="0"/>
      <w:marRight w:val="0"/>
      <w:marTop w:val="0"/>
      <w:marBottom w:val="0"/>
      <w:divBdr>
        <w:top w:val="none" w:sz="0" w:space="0" w:color="auto"/>
        <w:left w:val="none" w:sz="0" w:space="0" w:color="auto"/>
        <w:bottom w:val="none" w:sz="0" w:space="0" w:color="auto"/>
        <w:right w:val="none" w:sz="0" w:space="0" w:color="auto"/>
      </w:divBdr>
    </w:div>
    <w:div w:id="295723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62-17" TargetMode="External"/><Relationship Id="rId3" Type="http://schemas.openxmlformats.org/officeDocument/2006/relationships/settings" Target="settings.xml"/><Relationship Id="rId7" Type="http://schemas.openxmlformats.org/officeDocument/2006/relationships/hyperlink" Target="http://zakon2.rada.gov.ua/laws/show/520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356-1" TargetMode="External"/><Relationship Id="rId11" Type="http://schemas.openxmlformats.org/officeDocument/2006/relationships/theme" Target="theme/theme1.xml"/><Relationship Id="rId5" Type="http://schemas.openxmlformats.org/officeDocument/2006/relationships/hyperlink" Target="http://zakon.rada.gov.ua/go/2866-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04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12165</Characters>
  <Application>Microsoft Office Word</Application>
  <DocSecurity>0</DocSecurity>
  <Lines>101</Lines>
  <Paragraphs>27</Paragraphs>
  <ScaleCrop>false</ScaleCrop>
  <Company>Microsoft</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6</cp:revision>
  <cp:lastPrinted>2020-07-23T13:11:00Z</cp:lastPrinted>
  <dcterms:created xsi:type="dcterms:W3CDTF">2020-07-24T08:38:00Z</dcterms:created>
  <dcterms:modified xsi:type="dcterms:W3CDTF">2020-07-24T08:44:00Z</dcterms:modified>
</cp:coreProperties>
</file>