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904568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904568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A14D4C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4D4C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14025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4D0FB3" w:rsidRPr="00A14D4C" w:rsidRDefault="004D0FB3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4D4C" w:rsidRPr="000B29F5" w:rsidRDefault="00A14D4C" w:rsidP="00A14D4C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Отримали дохід від оренди житла? </w:t>
      </w:r>
      <w:r w:rsidRPr="000B29F5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Задекларуйте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його</w:t>
      </w:r>
    </w:p>
    <w:p w:rsidR="00A14D4C" w:rsidRPr="000B29F5" w:rsidRDefault="00A14D4C" w:rsidP="00A14D4C">
      <w:pPr>
        <w:ind w:right="-1" w:firstLine="72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14D4C" w:rsidRPr="000B29F5" w:rsidRDefault="00A14D4C" w:rsidP="00A14D4C">
      <w:pPr>
        <w:ind w:right="-1" w:firstLine="72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B29F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Як повідомили у Головному управлінні ДФС у Луганській області, останнім часом серед населення збільшується кількість користувачів послугою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надання</w:t>
      </w:r>
      <w:r w:rsidRPr="000B29F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житла в оренду. </w:t>
      </w:r>
    </w:p>
    <w:p w:rsidR="00A14D4C" w:rsidRPr="000B29F5" w:rsidRDefault="00A14D4C" w:rsidP="00A14D4C">
      <w:pPr>
        <w:ind w:right="-1" w:firstLine="72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B29F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Особливо це актуально для жителів Донбасу, які найбільш постраждали від військового конфлікту на сході України. Як результат </w:t>
      </w:r>
      <w:r w:rsidRPr="000B29F5">
        <w:rPr>
          <w:rFonts w:ascii="Times New Roman" w:hAnsi="Times New Roman" w:cs="Times New Roman"/>
          <w:sz w:val="24"/>
          <w:szCs w:val="24"/>
          <w:lang w:val="uk-UA" w:eastAsia="ru-RU"/>
        </w:rPr>
        <w:softHyphen/>
        <w:t xml:space="preserve"> у Луганській області з’явилася категорія громадян,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B29F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які отримали статус </w:t>
      </w:r>
      <w:r w:rsidRPr="000B29F5">
        <w:rPr>
          <w:rFonts w:ascii="Times New Roman" w:hAnsi="Times New Roman"/>
          <w:sz w:val="24"/>
          <w:szCs w:val="24"/>
          <w:lang w:val="uk-UA" w:eastAsia="uk-UA"/>
        </w:rPr>
        <w:t xml:space="preserve">внутрішньо переміщених осіб. Вони </w:t>
      </w:r>
      <w:r w:rsidRPr="000B29F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були змушені залишити своє житло на тимчасово неконтрольованій території та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винайм</w:t>
      </w:r>
      <w:r w:rsidRPr="000B29F5">
        <w:rPr>
          <w:rFonts w:ascii="Times New Roman" w:hAnsi="Times New Roman" w:cs="Times New Roman"/>
          <w:sz w:val="24"/>
          <w:szCs w:val="24"/>
          <w:lang w:val="uk-UA" w:eastAsia="ru-RU"/>
        </w:rPr>
        <w:t>ати квартири на контрольованій.</w:t>
      </w:r>
    </w:p>
    <w:p w:rsidR="00A14D4C" w:rsidRDefault="00A14D4C" w:rsidP="00A14D4C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0B29F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відомстві акцентували увагу,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що </w:t>
      </w:r>
      <w:r w:rsidRPr="00AD6FC7">
        <w:rPr>
          <w:rFonts w:ascii="Times New Roman" w:hAnsi="Times New Roman" w:cs="Times New Roman"/>
          <w:sz w:val="24"/>
          <w:szCs w:val="24"/>
          <w:lang w:val="uk-UA"/>
        </w:rPr>
        <w:t>до загального місячного (річного) оподатковуваного доходу платника податку включається, зокрема, дохід від надання майна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лізинг, оренду або суборенду. </w:t>
      </w:r>
    </w:p>
    <w:p w:rsidR="00A14D4C" w:rsidRPr="000B29F5" w:rsidRDefault="00A14D4C" w:rsidP="00A14D4C">
      <w:pPr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B29F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Якщо фізична особа-орендар нерухомого майна не є суб'єктом господарювання, то відповідальним за нарахування та сплату (перерахування) податку до бюджету є орендодавець. </w:t>
      </w:r>
    </w:p>
    <w:p w:rsidR="00A14D4C" w:rsidRPr="000B29F5" w:rsidRDefault="00A14D4C" w:rsidP="00A14D4C">
      <w:pPr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B29F5">
        <w:rPr>
          <w:rFonts w:ascii="Times New Roman" w:hAnsi="Times New Roman" w:cs="Times New Roman"/>
          <w:sz w:val="24"/>
          <w:szCs w:val="24"/>
          <w:lang w:val="uk-UA" w:eastAsia="ru-RU"/>
        </w:rPr>
        <w:t>При цьому такий орендодавець самостійно нараховує та сплачує податок до бюджету в строки, встановлені для квартального звітного (податкового) періоду. А саме: протягом 40 календарних днів, після останнього дня такого звітного (податкового) кварталу.</w:t>
      </w:r>
    </w:p>
    <w:p w:rsidR="00A14D4C" w:rsidRPr="000B29F5" w:rsidRDefault="00A14D4C" w:rsidP="00A14D4C">
      <w:pPr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B29F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Сума отриманого доходу, сума сплаченого протягом звітного податкового року податку та податкового зобов'язання за результатами такого року відображаються у річній податковій декларації про майновий стан і доходи. </w:t>
      </w:r>
    </w:p>
    <w:p w:rsidR="00A14D4C" w:rsidRPr="000B29F5" w:rsidRDefault="00A14D4C" w:rsidP="00A14D4C">
      <w:pPr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B29F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Крім того, у разі вчинення нотаріальної дії щодо посвідчення договору оренди об'єктів нерухомості, нотаріус зобов'язаний надіслати інформацію про такий договір контролюючому органу за податковою адресою платника податку – орендодавця за формою та у спосіб, встановлені Кабінетом Міністрів України. За порушення порядку чи строків подання зазначеної інформації нотаріус несе відповідальність, передбачену законом за порушення порядку та/або строків подання податкової звітності. </w:t>
      </w:r>
    </w:p>
    <w:p w:rsidR="00A14D4C" w:rsidRPr="000B29F5" w:rsidRDefault="00A14D4C" w:rsidP="00A14D4C">
      <w:pPr>
        <w:ind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14D4C" w:rsidRPr="000B29F5" w:rsidRDefault="00A14D4C" w:rsidP="00A14D4C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B29F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Головне  управління ДФС у Луганській області </w:t>
      </w:r>
    </w:p>
    <w:p w:rsidR="00E87E08" w:rsidRPr="00E87E08" w:rsidRDefault="00E87E08" w:rsidP="00A14D4C">
      <w:pPr>
        <w:ind w:right="1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E87E08" w:rsidRPr="00E87E08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702B"/>
    <w:rsid w:val="0007632B"/>
    <w:rsid w:val="00082445"/>
    <w:rsid w:val="000A0EE5"/>
    <w:rsid w:val="000A3E7D"/>
    <w:rsid w:val="000A57FF"/>
    <w:rsid w:val="000B6BC2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2019-03-18T15:48:00Z</dcterms:created>
  <dcterms:modified xsi:type="dcterms:W3CDTF">2019-03-18T15:48:00Z</dcterms:modified>
</cp:coreProperties>
</file>