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457CD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457CD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Start"/>
      <w:r w:rsid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proofErr w:type="spellEnd"/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47A0" w:rsidRPr="00BC47A0" w:rsidRDefault="00BC47A0" w:rsidP="00BC47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користування надрами платники податків Луганщини сплатили майже 157 </w:t>
      </w:r>
      <w:proofErr w:type="spellStart"/>
      <w:r w:rsidRP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млн</w:t>
      </w:r>
      <w:proofErr w:type="spellEnd"/>
      <w:r w:rsidRP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</w:p>
    <w:p w:rsidR="00BC47A0" w:rsidRPr="00BC47A0" w:rsidRDefault="00BC47A0" w:rsidP="00BC47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47A0" w:rsidRPr="00BC47A0" w:rsidRDefault="00BC47A0" w:rsidP="00BC47A0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В.о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начальника Головного управління ДФС у Луганській області Ольга Височина повідомила, що у січні-квітні 2019 року до зведеного бюджету України надійшло 156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млн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924 тис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рентної плати за користування надрами. Це на 38,3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млн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більше аналогічного періоду 2018 року.</w:t>
      </w:r>
    </w:p>
    <w:p w:rsidR="00BC47A0" w:rsidRPr="00BC47A0" w:rsidRDefault="00BC47A0" w:rsidP="00BC47A0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Вона також зазначила, що за цей час перераховано 6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млн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777 тис.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рентної плати за спеціальне використання води, 1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млн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319 тис.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рентної плати за спеціальне використання лісових ресурсів та 89,1 тис. </w:t>
      </w:r>
      <w:proofErr w:type="spellStart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рентної плати за користування радіочастотним ресурсом України.</w:t>
      </w:r>
    </w:p>
    <w:p w:rsidR="00BC47A0" w:rsidRDefault="00BC47A0" w:rsidP="00BC47A0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Нагадаємо: Державною фіскальною службою України надано рекомендації щодо особливостей адміністрування у 2019 році рентної плати за користування надрами для видобування корисних копалин, які розміщено на сайті ДФС України у розділі «Повідомлення та нагадування» (</w:t>
      </w:r>
      <w:hyperlink r:id="rId8" w:history="1">
        <w:r w:rsidRPr="000C6382">
          <w:rPr>
            <w:rStyle w:val="a3"/>
            <w:rFonts w:ascii="Times New Roman" w:hAnsi="Times New Roman"/>
            <w:bCs/>
            <w:sz w:val="28"/>
            <w:szCs w:val="28"/>
            <w:lang w:val="uk-UA"/>
          </w:rPr>
          <w:t>http://sfs.gov.ua/nove-pro-podatki--novini-</w:t>
        </w:r>
      </w:hyperlink>
      <w:r w:rsidRPr="00BC47A0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BC47A0" w:rsidRPr="00BC47A0" w:rsidRDefault="00BC47A0" w:rsidP="00BC47A0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7A0" w:rsidRPr="00BC47A0" w:rsidRDefault="00BC47A0" w:rsidP="00BC47A0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4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Головне управління ДФС у Луганській області </w:t>
      </w:r>
    </w:p>
    <w:p w:rsidR="00BC47A0" w:rsidRPr="00BC47A0" w:rsidRDefault="00BC47A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C47A0" w:rsidRPr="00BC47A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/nove-pro-podatki--novini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2019-05-22T06:42:00Z</dcterms:created>
  <dcterms:modified xsi:type="dcterms:W3CDTF">2019-05-22T06:42:00Z</dcterms:modified>
</cp:coreProperties>
</file>