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5" w:rsidRDefault="00A647C5" w:rsidP="005766FF">
      <w:pPr>
        <w:spacing w:line="240" w:lineRule="auto"/>
      </w:pPr>
    </w:p>
    <w:p w:rsidR="00A647C5" w:rsidRPr="001031B8" w:rsidRDefault="00A647C5" w:rsidP="005766F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031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 </w:t>
      </w:r>
      <w:r w:rsidRPr="001031B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031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внутрішнього службового розпорядку</w:t>
      </w:r>
      <w:r w:rsidRPr="001031B8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031B8">
        <w:rPr>
          <w:rFonts w:ascii="Times New Roman" w:hAnsi="Times New Roman"/>
          <w:b/>
          <w:sz w:val="24"/>
          <w:szCs w:val="24"/>
        </w:rPr>
        <w:t>апарату Новопсковської районної державної адміністрації Луганської області та структурних підрозділів Новопсковської районної державної адміністрації Луганської області</w:t>
      </w:r>
    </w:p>
    <w:p w:rsidR="00A647C5" w:rsidRPr="00142536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0" w:name="n13"/>
      <w:bookmarkEnd w:id="0"/>
      <w:r w:rsidRPr="0014253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І. Загальні положення</w:t>
      </w:r>
    </w:p>
    <w:p w:rsidR="00A647C5" w:rsidRPr="00142536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4"/>
      <w:bookmarkEnd w:id="1"/>
      <w:r w:rsidRPr="001425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 Ці </w:t>
      </w:r>
      <w:r w:rsidRPr="001031B8">
        <w:rPr>
          <w:rFonts w:ascii="Times New Roman" w:hAnsi="Times New Roman"/>
          <w:color w:val="000000"/>
          <w:sz w:val="24"/>
          <w:szCs w:val="24"/>
          <w:lang w:val="uk-UA" w:eastAsia="ru-RU"/>
        </w:rPr>
        <w:t>П</w:t>
      </w:r>
      <w:r w:rsidRPr="001425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равила визначають загальні положення щодо організації внутрішнього службового розпорядку </w:t>
      </w:r>
      <w:r w:rsidRPr="001031B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42536">
        <w:rPr>
          <w:rFonts w:ascii="Times New Roman" w:hAnsi="Times New Roman"/>
          <w:b/>
          <w:sz w:val="24"/>
          <w:szCs w:val="24"/>
          <w:lang w:val="uk-UA"/>
        </w:rPr>
        <w:t xml:space="preserve">апарату </w:t>
      </w:r>
      <w:bookmarkStart w:id="2" w:name="_GoBack"/>
      <w:bookmarkEnd w:id="2"/>
      <w:r w:rsidRPr="00142536">
        <w:rPr>
          <w:rFonts w:ascii="Times New Roman" w:hAnsi="Times New Roman"/>
          <w:b/>
          <w:sz w:val="24"/>
          <w:szCs w:val="24"/>
          <w:lang w:val="uk-UA"/>
        </w:rPr>
        <w:t>Новопсковської районної державної адміністрації Луганської області та структурних підрозділів Новопсковської районної державної адміністрації Луганської області</w:t>
      </w:r>
      <w:r w:rsidRPr="0014253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(далі – </w:t>
      </w:r>
      <w:r w:rsidRPr="001031B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орган державної влади</w:t>
      </w:r>
      <w:r w:rsidRPr="0014253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)</w:t>
      </w:r>
      <w:r w:rsidRPr="001425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режим роботи, умови перебування </w:t>
      </w:r>
      <w:r w:rsidRPr="0014253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державного службовця</w:t>
      </w:r>
      <w:r w:rsidRPr="0014253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органі державної влади та забезпечення раціонального використання його робочого часу.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n15"/>
      <w:bookmarkEnd w:id="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Службова дисципліна в державному органі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n16"/>
      <w:bookmarkEnd w:id="4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Правила внутрішнього службового розпорядку в державному органі затверджуються загальними зборами (конференцією) державних службовців державного органу за поданням керівника державної служби в державному органі (далі – </w:t>
      </w:r>
      <w:r w:rsidRPr="001D4FCA">
        <w:rPr>
          <w:rFonts w:ascii="Times New Roman" w:hAnsi="Times New Roman"/>
          <w:b/>
          <w:color w:val="000000"/>
          <w:sz w:val="24"/>
          <w:szCs w:val="24"/>
          <w:lang w:eastAsia="ru-RU"/>
        </w:rPr>
        <w:t>керівник державної служби</w:t>
      </w:r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) і виборного органу первинної профспілкової організації на основі цих Типових правил.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n17"/>
      <w:bookmarkEnd w:id="5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4. Правила внутрішнього службового розпорядку державного органу доводяться до відома всіх державних службовців, які працюють у цьому органі, під підпис.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n18"/>
      <w:bookmarkEnd w:id="6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ІІ. Загальні правила етичної поведінки в державному органі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n19"/>
      <w:bookmarkEnd w:id="7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Державні службовці повинні дотримуватись вимог етичної поведінки.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n20"/>
      <w:bookmarkEnd w:id="8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n21"/>
      <w:bookmarkEnd w:id="9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0" w:name="n22"/>
      <w:bookmarkEnd w:id="10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n23"/>
      <w:bookmarkEnd w:id="11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ІІІ. Робочий час і час відпочинку державного службовця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n24"/>
      <w:bookmarkEnd w:id="12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Тривалість робочого часу державного службовця становить 40 годин на тиждень.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n25"/>
      <w:bookmarkEnd w:id="1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У державних органах, як правило, встановлюється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4" w:name="n26"/>
      <w:bookmarkEnd w:id="14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Режим роботи державного органу встановлюється з урахуванням загальноприйнятого режиму роботи підприємств, установ і організацій у певній місцевості</w:t>
      </w:r>
      <w:r w:rsidRPr="001D4F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 є таким:</w:t>
      </w:r>
    </w:p>
    <w:p w:rsidR="00A647C5" w:rsidRPr="001504FB" w:rsidRDefault="00A647C5" w:rsidP="00BD2F10">
      <w:pPr>
        <w:pStyle w:val="BodyTextIndent"/>
        <w:tabs>
          <w:tab w:val="left" w:pos="2268"/>
        </w:tabs>
        <w:ind w:firstLine="709"/>
        <w:rPr>
          <w:sz w:val="24"/>
          <w:szCs w:val="24"/>
        </w:rPr>
      </w:pPr>
      <w:r w:rsidRPr="001504FB">
        <w:rPr>
          <w:sz w:val="24"/>
          <w:szCs w:val="24"/>
        </w:rPr>
        <w:t>Початок робочого дня  о 8 годині 00 хвилин</w:t>
      </w:r>
    </w:p>
    <w:p w:rsidR="00A647C5" w:rsidRPr="001504FB" w:rsidRDefault="00A647C5" w:rsidP="00BD2F10">
      <w:pPr>
        <w:pStyle w:val="BodyTextIndent"/>
        <w:tabs>
          <w:tab w:val="left" w:pos="2268"/>
        </w:tabs>
        <w:ind w:firstLine="709"/>
        <w:rPr>
          <w:sz w:val="24"/>
          <w:szCs w:val="24"/>
        </w:rPr>
      </w:pPr>
      <w:r w:rsidRPr="001504FB">
        <w:rPr>
          <w:sz w:val="24"/>
          <w:szCs w:val="24"/>
        </w:rPr>
        <w:t>Перерва для відпочинку та харчування - 45 хвилин (з 12 години 00 хвилин до 12 години 45 хвилин.</w:t>
      </w:r>
    </w:p>
    <w:p w:rsidR="00A647C5" w:rsidRPr="001504FB" w:rsidRDefault="00A647C5" w:rsidP="00BD2F10">
      <w:pPr>
        <w:pStyle w:val="30"/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504FB">
        <w:rPr>
          <w:sz w:val="24"/>
          <w:szCs w:val="24"/>
          <w:lang w:val="uk-UA"/>
        </w:rPr>
        <w:t>Зак</w:t>
      </w:r>
      <w:r w:rsidRPr="001504FB">
        <w:rPr>
          <w:sz w:val="24"/>
          <w:szCs w:val="24"/>
        </w:rPr>
        <w:t>ін</w:t>
      </w:r>
      <w:r w:rsidRPr="001504FB">
        <w:rPr>
          <w:sz w:val="24"/>
          <w:szCs w:val="24"/>
          <w:lang w:val="uk-UA"/>
        </w:rPr>
        <w:t>чення</w:t>
      </w:r>
      <w:r w:rsidRPr="001504FB">
        <w:rPr>
          <w:sz w:val="24"/>
          <w:szCs w:val="24"/>
        </w:rPr>
        <w:t xml:space="preserve"> робочого дня</w:t>
      </w:r>
      <w:r w:rsidRPr="001504FB">
        <w:rPr>
          <w:sz w:val="24"/>
          <w:szCs w:val="24"/>
          <w:lang w:val="uk-UA"/>
        </w:rPr>
        <w:t>:</w:t>
      </w:r>
    </w:p>
    <w:p w:rsidR="00A647C5" w:rsidRPr="001504FB" w:rsidRDefault="00A647C5" w:rsidP="00BD2F10">
      <w:pPr>
        <w:pStyle w:val="30"/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1504FB">
        <w:rPr>
          <w:sz w:val="24"/>
          <w:szCs w:val="24"/>
          <w:lang w:val="uk-UA"/>
        </w:rPr>
        <w:t>-</w:t>
      </w:r>
      <w:r w:rsidRPr="001504FB">
        <w:rPr>
          <w:sz w:val="24"/>
          <w:szCs w:val="24"/>
        </w:rPr>
        <w:t xml:space="preserve"> </w:t>
      </w:r>
      <w:r w:rsidRPr="001504FB">
        <w:rPr>
          <w:sz w:val="24"/>
          <w:szCs w:val="24"/>
          <w:lang w:val="uk-UA"/>
        </w:rPr>
        <w:t xml:space="preserve">з понеділка по четвер </w:t>
      </w:r>
      <w:r w:rsidRPr="001504FB">
        <w:rPr>
          <w:sz w:val="24"/>
          <w:szCs w:val="24"/>
        </w:rPr>
        <w:t>о 17 годині 00 хвилин</w:t>
      </w:r>
      <w:r w:rsidRPr="001504FB">
        <w:rPr>
          <w:sz w:val="24"/>
          <w:szCs w:val="24"/>
          <w:lang w:val="uk-UA"/>
        </w:rPr>
        <w:t>;</w:t>
      </w:r>
    </w:p>
    <w:p w:rsidR="00A647C5" w:rsidRPr="001504FB" w:rsidRDefault="00A647C5" w:rsidP="00BD2F10">
      <w:pPr>
        <w:pStyle w:val="30"/>
        <w:shd w:val="clear" w:color="auto" w:fill="auto"/>
        <w:tabs>
          <w:tab w:val="left" w:pos="362"/>
        </w:tabs>
        <w:spacing w:line="240" w:lineRule="auto"/>
        <w:ind w:firstLine="709"/>
        <w:jc w:val="both"/>
        <w:rPr>
          <w:sz w:val="24"/>
          <w:szCs w:val="24"/>
        </w:rPr>
      </w:pPr>
      <w:r w:rsidRPr="001504FB">
        <w:rPr>
          <w:sz w:val="24"/>
          <w:szCs w:val="24"/>
          <w:lang w:val="uk-UA"/>
        </w:rPr>
        <w:t>- у п’ятницю о 15 годині 45 хвилин.</w:t>
      </w:r>
      <w:r w:rsidRPr="001504FB">
        <w:rPr>
          <w:rStyle w:val="3"/>
          <w:sz w:val="24"/>
          <w:szCs w:val="24"/>
          <w:lang w:val="uk-UA"/>
        </w:rPr>
        <w:t xml:space="preserve"> 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n27"/>
      <w:bookmarkEnd w:id="15"/>
      <w:r w:rsidRPr="001504FB">
        <w:rPr>
          <w:rFonts w:ascii="Times New Roman" w:hAnsi="Times New Roman"/>
          <w:sz w:val="24"/>
          <w:szCs w:val="24"/>
          <w:lang w:eastAsia="ru-RU"/>
        </w:rPr>
        <w:t xml:space="preserve">У зв’язку зі службовою необхідністю, зумовленою </w:t>
      </w:r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специфікою та особливостями роботи у відповідному органі державної влади (його структурному підрозділі), може встановлюватися інший режим роботи відповідно до законодавства про працю.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n28"/>
      <w:bookmarkEnd w:id="16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3.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державного органу.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n29"/>
      <w:bookmarkEnd w:id="17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Тривалість перерви для відпочинку і харчування становить, як правило, 45 хвилин.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n30"/>
      <w:bookmarkEnd w:id="18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4. Напередодні святкових та неробочих днів тривалість робочого дня скорочується на одну годину як при п’ятиденному, так і при шестиденному робочому тижні.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n31"/>
      <w:bookmarkEnd w:id="19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Напередодні вихідних днів тривалість роботи при шестиденному робочому тижні не може перевищувати 5 годин.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n32"/>
      <w:bookmarkEnd w:id="20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5. Працівникам забороняється відволікати державного службовця від виконання його посадових обов’язків.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n33"/>
      <w:bookmarkEnd w:id="21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6. Облік робочого часу у державному органі здійснюється у відповідному журналі обліку робочого часу/табелі робочого часу (далі - журнал) або за допомогою відповідної електронної програми, що є складовою автоматизованої системи контролю доступу до приміщень адміністративних будівель державного органу (далі - система обліку робочого часу).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n34"/>
      <w:bookmarkEnd w:id="22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Для забезпечення контролю своєчасного виходу прибуття на роботу відомості зазначених систем обліку робочого часу подаються відповідальною особою до служби управління персоналом державного органу.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n35"/>
      <w:bookmarkEnd w:id="2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7. Вихід державного службовця за межі адміністративної будівлі державного органу у робочий час зі службових питань відбувається з відома його безпосереднього керівника. У державному органі може вестися журнал реєстрації місцевих відряджень.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4" w:name="n36"/>
      <w:bookmarkEnd w:id="24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ІV. Порядок повідомлення державним службовцем про свою відсутність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n37"/>
      <w:bookmarkEnd w:id="25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6" w:name="n38"/>
      <w:bookmarkEnd w:id="26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n39"/>
      <w:bookmarkEnd w:id="27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" w:name="n40"/>
      <w:bookmarkEnd w:id="28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Перебування державного службовця в органі державної влади у вихідні, святкові, неробочі дні та після закінчення робочого часу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" w:name="n41"/>
      <w:bookmarkEnd w:id="29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 керівника державної служби, про який повідомляється виборний орган первинної профспілкової організації, в тому числі у вихідні, святкові, неробочі дні, а також у нічний час з компенсацією за роботу відповідно до законодавства.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" w:name="n42"/>
      <w:bookmarkEnd w:id="30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1" w:name="n43"/>
      <w:bookmarkEnd w:id="31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Керівник державної служби за потреби може залучати державних службовців цього державного органу до чергування після закінчення робочого дня, у вихідні, святкові і неробочі дні.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2" w:name="n44"/>
      <w:bookmarkEnd w:id="32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керівником державної служби за погодженням виборного органу первинної профспілкової організації.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3" w:name="n45"/>
      <w:bookmarkEnd w:id="3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4" w:name="n46"/>
      <w:bookmarkEnd w:id="34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5" w:name="n47"/>
      <w:bookmarkEnd w:id="35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5.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6" w:name="n48"/>
      <w:bookmarkEnd w:id="36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7" w:name="n49"/>
      <w:bookmarkEnd w:id="37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8" w:name="n50"/>
      <w:bookmarkEnd w:id="38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9" w:name="n51"/>
      <w:bookmarkEnd w:id="39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0" w:name="n52"/>
      <w:bookmarkEnd w:id="40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1" w:name="n53"/>
      <w:bookmarkEnd w:id="41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такого державного органу.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2" w:name="n54"/>
      <w:bookmarkEnd w:id="42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VІІ. Дотримання загальних інструкцій з охорони праці та протипожежної безпеки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3" w:name="n55"/>
      <w:bookmarkEnd w:id="4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Керівник органу державної влади зобов’язаний забезпечити безпечні умови праці, належний стан засобів протипожежної безпеки, санітарії і гігієни праці.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4" w:name="n56"/>
      <w:bookmarkEnd w:id="44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Інструктування з охорони праці та протипожежної безпеки має здійснювати особа, на яку керівником органу державної влади покладені відповідні функції в такому органі.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5" w:name="n57"/>
      <w:bookmarkEnd w:id="45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6" w:name="n58"/>
      <w:bookmarkEnd w:id="46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7" w:name="n59"/>
      <w:bookmarkEnd w:id="47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4. За стан пожежної безпеки та дотримання інструкцій з охорони праці в органі державної влади відповідає керівник державного органу та визначена ним відповідальна особа, на яку покладено такий обов’язок.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8" w:name="n60"/>
      <w:bookmarkEnd w:id="48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VIІI. Порядок прийняття та передачі діловодства (справ) і майна державним службовцем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9" w:name="n61"/>
      <w:bookmarkEnd w:id="49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суб’єктом призначення у відповідному державному органі особі. Уповноважена особа зобов’язана прийняти справи і майно.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0" w:name="n62"/>
      <w:bookmarkEnd w:id="50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Факт передачі справ і майна засвідчується актом, який складається у двох примірниках і підписується уповноваженою особою відповідного державного органу, керівником служби управління персоналом цього органу та державним службовцем, який звільняється.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1" w:name="n63"/>
      <w:bookmarkEnd w:id="51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A647C5" w:rsidRPr="001D4FCA" w:rsidRDefault="00A647C5" w:rsidP="00CB021D">
      <w:pPr>
        <w:spacing w:after="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2" w:name="n64"/>
      <w:bookmarkEnd w:id="52"/>
      <w:r w:rsidRPr="001D4F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ІХ. Прикінцеві положення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3" w:name="n65"/>
      <w:bookmarkEnd w:id="53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A647C5" w:rsidRPr="001D4FCA" w:rsidRDefault="00A647C5" w:rsidP="00CB021D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4" w:name="n66"/>
      <w:bookmarkEnd w:id="54"/>
      <w:r w:rsidRPr="001D4FCA">
        <w:rPr>
          <w:rFonts w:ascii="Times New Roman" w:hAnsi="Times New Roman"/>
          <w:color w:val="000000"/>
          <w:sz w:val="24"/>
          <w:szCs w:val="24"/>
          <w:lang w:eastAsia="ru-RU"/>
        </w:rPr>
        <w:t>2. Питання, пов’язані із застосуванням правил внутрішнього службового розпорядку, вирішуються керівником державної служби, а у випадках, передбачених чинним законодавством, - спільно або за згодою з виборним органом первинної профспілкової організації.</w:t>
      </w:r>
    </w:p>
    <w:p w:rsidR="00A647C5" w:rsidRPr="001D4FCA" w:rsidRDefault="00A647C5" w:rsidP="00CB021D">
      <w:pPr>
        <w:spacing w:after="0" w:line="240" w:lineRule="auto"/>
        <w:rPr>
          <w:sz w:val="24"/>
          <w:szCs w:val="24"/>
        </w:rPr>
      </w:pPr>
      <w:bookmarkStart w:id="55" w:name="n67"/>
      <w:bookmarkEnd w:id="55"/>
    </w:p>
    <w:sectPr w:rsidR="00A647C5" w:rsidRPr="001D4FCA" w:rsidSect="005766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6E5"/>
    <w:multiLevelType w:val="multilevel"/>
    <w:tmpl w:val="E36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AC"/>
    <w:rsid w:val="000645AC"/>
    <w:rsid w:val="000D1119"/>
    <w:rsid w:val="001031B8"/>
    <w:rsid w:val="00142536"/>
    <w:rsid w:val="001475BF"/>
    <w:rsid w:val="001504FB"/>
    <w:rsid w:val="001A59EF"/>
    <w:rsid w:val="001D4FCA"/>
    <w:rsid w:val="004362A2"/>
    <w:rsid w:val="005544C6"/>
    <w:rsid w:val="005766FF"/>
    <w:rsid w:val="00606A2D"/>
    <w:rsid w:val="00665092"/>
    <w:rsid w:val="00676011"/>
    <w:rsid w:val="007F4D42"/>
    <w:rsid w:val="00A647C5"/>
    <w:rsid w:val="00B25525"/>
    <w:rsid w:val="00BD2F10"/>
    <w:rsid w:val="00CB021D"/>
    <w:rsid w:val="00D06D9C"/>
    <w:rsid w:val="00DB02BC"/>
    <w:rsid w:val="00F424C1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E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45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0645AC"/>
    <w:rPr>
      <w:rFonts w:cs="Times New Roman"/>
      <w:color w:val="0000FF"/>
      <w:u w:val="single"/>
    </w:rPr>
  </w:style>
  <w:style w:type="character" w:styleId="HTMLKeyboard">
    <w:name w:val="HTML Keyboard"/>
    <w:basedOn w:val="DefaultParagraphFont"/>
    <w:uiPriority w:val="99"/>
    <w:semiHidden/>
    <w:rsid w:val="000645AC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DefaultParagraphFont"/>
    <w:uiPriority w:val="99"/>
    <w:rsid w:val="000645AC"/>
    <w:rPr>
      <w:rFonts w:cs="Times New Roman"/>
    </w:rPr>
  </w:style>
  <w:style w:type="paragraph" w:customStyle="1" w:styleId="rvps4">
    <w:name w:val="rvps4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0645AC"/>
    <w:rPr>
      <w:rFonts w:cs="Times New Roman"/>
    </w:rPr>
  </w:style>
  <w:style w:type="character" w:customStyle="1" w:styleId="rvts23">
    <w:name w:val="rvts23"/>
    <w:basedOn w:val="DefaultParagraphFont"/>
    <w:uiPriority w:val="99"/>
    <w:rsid w:val="000645AC"/>
    <w:rPr>
      <w:rFonts w:cs="Times New Roman"/>
    </w:rPr>
  </w:style>
  <w:style w:type="paragraph" w:customStyle="1" w:styleId="rvps7">
    <w:name w:val="rvps7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0645AC"/>
    <w:rPr>
      <w:rFonts w:cs="Times New Roman"/>
    </w:rPr>
  </w:style>
  <w:style w:type="paragraph" w:customStyle="1" w:styleId="rvps14">
    <w:name w:val="rvps14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basedOn w:val="DefaultParagraphFont"/>
    <w:uiPriority w:val="99"/>
    <w:rsid w:val="000645AC"/>
    <w:rPr>
      <w:rFonts w:cs="Times New Roman"/>
    </w:rPr>
  </w:style>
  <w:style w:type="character" w:customStyle="1" w:styleId="rvts44">
    <w:name w:val="rvts44"/>
    <w:basedOn w:val="DefaultParagraphFont"/>
    <w:uiPriority w:val="99"/>
    <w:rsid w:val="000645AC"/>
    <w:rPr>
      <w:rFonts w:cs="Times New Roman"/>
    </w:rPr>
  </w:style>
  <w:style w:type="paragraph" w:customStyle="1" w:styleId="rvps15">
    <w:name w:val="rvps15"/>
    <w:basedOn w:val="Normal"/>
    <w:uiPriority w:val="99"/>
    <w:rsid w:val="0006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uiPriority w:val="99"/>
    <w:rsid w:val="00BD2F10"/>
    <w:rPr>
      <w:sz w:val="2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D2F1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F1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30">
    <w:name w:val="Основной текст (3)"/>
    <w:basedOn w:val="Normal"/>
    <w:uiPriority w:val="99"/>
    <w:rsid w:val="00BD2F10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24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131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1649</Words>
  <Characters>9403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</dc:title>
  <dc:subject/>
  <dc:creator>ПК-3</dc:creator>
  <cp:keywords/>
  <dc:description/>
  <cp:lastModifiedBy>Пользователь Windows</cp:lastModifiedBy>
  <cp:revision>2</cp:revision>
  <cp:lastPrinted>2019-04-08T10:10:00Z</cp:lastPrinted>
  <dcterms:created xsi:type="dcterms:W3CDTF">2019-06-18T05:44:00Z</dcterms:created>
  <dcterms:modified xsi:type="dcterms:W3CDTF">2019-06-18T05:44:00Z</dcterms:modified>
</cp:coreProperties>
</file>