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646B" w:rsidRPr="00517FDF" w:rsidRDefault="0079646B" w:rsidP="00A9601F">
      <w:pPr>
        <w:jc w:val="center"/>
        <w:rPr>
          <w:rFonts w:ascii="Times New Roman" w:hAnsi="Times New Roman"/>
          <w:b/>
          <w:sz w:val="28"/>
          <w:szCs w:val="28"/>
        </w:rPr>
      </w:pPr>
      <w:r>
        <w:rPr>
          <w:rFonts w:ascii="Times New Roman" w:hAnsi="Times New Roman"/>
          <w:b/>
          <w:sz w:val="28"/>
          <w:szCs w:val="28"/>
        </w:rPr>
        <w:t xml:space="preserve">Про </w:t>
      </w:r>
      <w:r w:rsidRPr="00517FDF">
        <w:rPr>
          <w:rFonts w:ascii="Times New Roman" w:hAnsi="Times New Roman"/>
          <w:b/>
          <w:sz w:val="28"/>
          <w:szCs w:val="28"/>
        </w:rPr>
        <w:t>Комісі</w:t>
      </w:r>
      <w:r>
        <w:rPr>
          <w:rFonts w:ascii="Times New Roman" w:hAnsi="Times New Roman"/>
          <w:b/>
          <w:sz w:val="28"/>
          <w:szCs w:val="28"/>
        </w:rPr>
        <w:t>ю</w:t>
      </w:r>
      <w:r w:rsidRPr="00517FDF">
        <w:rPr>
          <w:rFonts w:ascii="Times New Roman" w:hAnsi="Times New Roman"/>
          <w:b/>
          <w:sz w:val="28"/>
          <w:szCs w:val="28"/>
        </w:rPr>
        <w:t xml:space="preserve"> (уповноважен</w:t>
      </w:r>
      <w:r>
        <w:rPr>
          <w:rFonts w:ascii="Times New Roman" w:hAnsi="Times New Roman"/>
          <w:b/>
          <w:sz w:val="28"/>
          <w:szCs w:val="28"/>
        </w:rPr>
        <w:t>ого</w:t>
      </w:r>
      <w:r w:rsidRPr="00517FDF">
        <w:rPr>
          <w:rFonts w:ascii="Times New Roman" w:hAnsi="Times New Roman"/>
          <w:b/>
          <w:sz w:val="28"/>
          <w:szCs w:val="28"/>
        </w:rPr>
        <w:t>) із соціального страхування, що створюється (обирається) на підприємстві, в установі, організації</w:t>
      </w:r>
    </w:p>
    <w:p w:rsidR="0079646B" w:rsidRPr="00517FDF" w:rsidRDefault="0079646B" w:rsidP="00F13D22">
      <w:pPr>
        <w:shd w:val="clear" w:color="auto" w:fill="FFFFFF"/>
        <w:spacing w:after="0" w:line="240" w:lineRule="auto"/>
        <w:ind w:firstLine="709"/>
        <w:jc w:val="both"/>
        <w:rPr>
          <w:rFonts w:ascii="Times New Roman" w:hAnsi="Times New Roman"/>
          <w:sz w:val="28"/>
          <w:szCs w:val="28"/>
          <w:lang w:eastAsia="uk-UA"/>
        </w:rPr>
      </w:pPr>
      <w:r w:rsidRPr="00517FDF">
        <w:rPr>
          <w:rFonts w:ascii="Times New Roman" w:hAnsi="Times New Roman"/>
          <w:sz w:val="28"/>
          <w:szCs w:val="28"/>
          <w:lang w:eastAsia="uk-UA"/>
        </w:rPr>
        <w:t>Відповідно до частини 3 статті 30 Закону України «Про загальнообов’язкове державне соціальне страхування» від 23.09.1999 № 1105-IV (</w:t>
      </w:r>
      <w:r w:rsidRPr="00517FDF">
        <w:rPr>
          <w:rFonts w:ascii="Times New Roman" w:hAnsi="Times New Roman"/>
          <w:iCs/>
          <w:sz w:val="28"/>
          <w:szCs w:val="28"/>
          <w:lang w:eastAsia="uk-UA"/>
        </w:rPr>
        <w:t xml:space="preserve">далі </w:t>
      </w:r>
      <w:r w:rsidRPr="00517FDF">
        <w:rPr>
          <w:rFonts w:ascii="Times New Roman" w:hAnsi="Times New Roman"/>
          <w:sz w:val="28"/>
          <w:szCs w:val="28"/>
          <w:lang w:eastAsia="uk-UA"/>
        </w:rPr>
        <w:t>– Закон № 1105) рішення про призначення матеріального забезпечення та надання соціальних послуг приймається комісією (уповноваженим) із соціального страхування, що створюється (обирається) на підприємстві, в установі, організації, до складу якої входять представники адміністрації підприємства, установи, організації та застрахованих осіб (виборних органів первинної профспілкової організації (профспілкового представника) або інших органів, які представляють інтереси застрахованих осіб), або фізичною особою-підприємцем, особою, яка провадить незалежну професійну діяльність.</w:t>
      </w:r>
    </w:p>
    <w:p w:rsidR="0079646B" w:rsidRPr="00517FDF" w:rsidRDefault="0079646B" w:rsidP="00F13D22">
      <w:pPr>
        <w:shd w:val="clear" w:color="auto" w:fill="FFFFFF"/>
        <w:spacing w:after="0" w:line="240" w:lineRule="auto"/>
        <w:ind w:firstLine="709"/>
        <w:jc w:val="both"/>
        <w:rPr>
          <w:rFonts w:ascii="Times New Roman" w:hAnsi="Times New Roman"/>
          <w:sz w:val="28"/>
          <w:szCs w:val="28"/>
          <w:lang w:eastAsia="uk-UA"/>
        </w:rPr>
      </w:pPr>
      <w:r w:rsidRPr="00517FDF">
        <w:rPr>
          <w:rFonts w:ascii="Times New Roman" w:hAnsi="Times New Roman"/>
          <w:sz w:val="28"/>
          <w:szCs w:val="28"/>
          <w:lang w:eastAsia="uk-UA"/>
        </w:rPr>
        <w:t xml:space="preserve">Комісія (уповноважений) із соціального страхування виконує свої функції відповідно до Положення про комісію (уповноваженого) із страхування у зв’язку з тимчасовою втратою працездатності, затвердженого постановою правління Фонду соціального страхування України від 19.07.2018 № 13. </w:t>
      </w:r>
    </w:p>
    <w:p w:rsidR="0079646B" w:rsidRPr="00517FDF" w:rsidRDefault="0079646B" w:rsidP="00535E55">
      <w:pPr>
        <w:shd w:val="clear" w:color="auto" w:fill="FFFFFF"/>
        <w:spacing w:after="0" w:line="240" w:lineRule="auto"/>
        <w:ind w:firstLine="709"/>
        <w:jc w:val="both"/>
        <w:rPr>
          <w:rFonts w:ascii="Times New Roman" w:hAnsi="Times New Roman"/>
          <w:sz w:val="28"/>
          <w:szCs w:val="28"/>
          <w:lang w:eastAsia="uk-UA"/>
        </w:rPr>
      </w:pPr>
      <w:r w:rsidRPr="00517FDF">
        <w:rPr>
          <w:rFonts w:ascii="Times New Roman" w:hAnsi="Times New Roman"/>
          <w:sz w:val="28"/>
          <w:szCs w:val="28"/>
          <w:lang w:eastAsia="uk-UA"/>
        </w:rPr>
        <w:t>Комісія (уповноважений) із соціального страхування створюється (обирається) на кожному підприємстві, що використовує найману працю незалежно від форм власності та господарювання при чисельності застрахованих осіб понад 15 працюючих за наймом. При чисельності на підприємстві застрахованих осіб 15 і менше на загальних зборах працівників обирається уповноважений із соціального страхування підприємства.</w:t>
      </w:r>
    </w:p>
    <w:p w:rsidR="0079646B" w:rsidRPr="00517FDF" w:rsidRDefault="0079646B" w:rsidP="00DD2471">
      <w:pPr>
        <w:spacing w:after="0"/>
        <w:ind w:firstLine="709"/>
        <w:jc w:val="both"/>
        <w:rPr>
          <w:rFonts w:ascii="Times New Roman" w:hAnsi="Times New Roman"/>
          <w:sz w:val="28"/>
          <w:szCs w:val="28"/>
          <w:lang w:eastAsia="uk-UA"/>
        </w:rPr>
      </w:pPr>
      <w:r w:rsidRPr="00517FDF">
        <w:rPr>
          <w:rFonts w:ascii="Times New Roman" w:hAnsi="Times New Roman"/>
          <w:sz w:val="28"/>
          <w:szCs w:val="28"/>
          <w:lang w:eastAsia="uk-UA"/>
        </w:rPr>
        <w:t xml:space="preserve">Комісія </w:t>
      </w:r>
      <w:r w:rsidRPr="00517FDF">
        <w:rPr>
          <w:rFonts w:ascii="Times New Roman" w:hAnsi="Times New Roman"/>
          <w:sz w:val="28"/>
          <w:szCs w:val="28"/>
          <w:shd w:val="clear" w:color="auto" w:fill="FFFFFF"/>
          <w:lang w:eastAsia="uk-UA"/>
        </w:rPr>
        <w:t>(уповноважений)</w:t>
      </w:r>
      <w:r w:rsidRPr="00517FDF">
        <w:rPr>
          <w:rFonts w:ascii="Times New Roman" w:hAnsi="Times New Roman"/>
          <w:sz w:val="28"/>
          <w:szCs w:val="28"/>
          <w:lang w:eastAsia="uk-UA"/>
        </w:rPr>
        <w:t xml:space="preserve"> із соціального страхування підприємства</w:t>
      </w:r>
      <w:r w:rsidRPr="00517FDF">
        <w:rPr>
          <w:rFonts w:ascii="Times New Roman" w:hAnsi="Times New Roman"/>
          <w:sz w:val="28"/>
          <w:szCs w:val="28"/>
          <w:shd w:val="clear" w:color="auto" w:fill="FFFFFF"/>
          <w:lang w:eastAsia="uk-UA"/>
        </w:rPr>
        <w:t xml:space="preserve"> зобов’язана:</w:t>
      </w:r>
    </w:p>
    <w:p w:rsidR="0079646B" w:rsidRPr="00517FDF" w:rsidRDefault="0079646B" w:rsidP="00DD2471">
      <w:pPr>
        <w:spacing w:after="0"/>
        <w:ind w:firstLine="709"/>
        <w:jc w:val="both"/>
        <w:rPr>
          <w:rFonts w:ascii="Times New Roman" w:hAnsi="Times New Roman"/>
          <w:sz w:val="28"/>
          <w:szCs w:val="28"/>
          <w:lang w:eastAsia="uk-UA"/>
        </w:rPr>
      </w:pPr>
      <w:r w:rsidRPr="00517FDF">
        <w:rPr>
          <w:rFonts w:ascii="Times New Roman" w:hAnsi="Times New Roman"/>
          <w:sz w:val="28"/>
          <w:szCs w:val="28"/>
          <w:lang w:eastAsia="uk-UA"/>
        </w:rPr>
        <w:t>- приймати рішення про призначення матеріального забезпечення, про відмову в призначенні, про припинення виплат (повністю або частково);</w:t>
      </w:r>
    </w:p>
    <w:p w:rsidR="0079646B" w:rsidRPr="00517FDF" w:rsidRDefault="0079646B" w:rsidP="00DD2471">
      <w:pPr>
        <w:spacing w:after="0"/>
        <w:ind w:firstLine="709"/>
        <w:jc w:val="both"/>
        <w:rPr>
          <w:rFonts w:ascii="Times New Roman" w:hAnsi="Times New Roman"/>
          <w:sz w:val="28"/>
          <w:szCs w:val="28"/>
          <w:lang w:eastAsia="uk-UA"/>
        </w:rPr>
      </w:pPr>
      <w:r w:rsidRPr="00517FDF">
        <w:rPr>
          <w:rFonts w:ascii="Times New Roman" w:hAnsi="Times New Roman"/>
          <w:sz w:val="28"/>
          <w:szCs w:val="28"/>
          <w:lang w:eastAsia="uk-UA"/>
        </w:rPr>
        <w:t>- розглядати підставу і правильність видачі та заповнення листків непрацездатності та інших документів, які є підставою для надання матеріального забезпечення;</w:t>
      </w:r>
    </w:p>
    <w:p w:rsidR="0079646B" w:rsidRPr="00517FDF" w:rsidRDefault="0079646B" w:rsidP="00DD2471">
      <w:pPr>
        <w:spacing w:after="0"/>
        <w:ind w:firstLine="709"/>
        <w:jc w:val="both"/>
        <w:rPr>
          <w:rFonts w:ascii="Times New Roman" w:hAnsi="Times New Roman"/>
          <w:sz w:val="28"/>
          <w:szCs w:val="28"/>
          <w:lang w:eastAsia="uk-UA"/>
        </w:rPr>
      </w:pPr>
      <w:r w:rsidRPr="00517FDF">
        <w:rPr>
          <w:rFonts w:ascii="Times New Roman" w:hAnsi="Times New Roman"/>
          <w:sz w:val="28"/>
          <w:szCs w:val="28"/>
          <w:lang w:eastAsia="uk-UA"/>
        </w:rPr>
        <w:t>- здійснювати контроль за своєчасним направленням до відділення робочого органу виконавчої дирекції Фонду соціального страхування України заяв-розрахунків про нараховані застрахованим особам суми матеріального забезпечення;</w:t>
      </w:r>
    </w:p>
    <w:p w:rsidR="0079646B" w:rsidRPr="00517FDF" w:rsidRDefault="0079646B" w:rsidP="00DD2471">
      <w:pPr>
        <w:spacing w:after="0"/>
        <w:ind w:firstLine="709"/>
        <w:jc w:val="both"/>
        <w:rPr>
          <w:rFonts w:ascii="Times New Roman" w:hAnsi="Times New Roman"/>
          <w:sz w:val="28"/>
          <w:szCs w:val="28"/>
          <w:lang w:eastAsia="uk-UA"/>
        </w:rPr>
      </w:pPr>
      <w:r w:rsidRPr="00517FDF">
        <w:rPr>
          <w:rFonts w:ascii="Times New Roman" w:hAnsi="Times New Roman"/>
          <w:sz w:val="28"/>
          <w:szCs w:val="28"/>
          <w:lang w:eastAsia="uk-UA"/>
        </w:rPr>
        <w:t>- перевіряти дотримання застрахованими особами режиму, визначеного лікарем на період тимчасової непрацездатності;</w:t>
      </w:r>
    </w:p>
    <w:p w:rsidR="0079646B" w:rsidRPr="00517FDF" w:rsidRDefault="0079646B" w:rsidP="00DD2471">
      <w:pPr>
        <w:spacing w:after="0"/>
        <w:ind w:firstLine="709"/>
        <w:jc w:val="both"/>
        <w:rPr>
          <w:rFonts w:ascii="Times New Roman" w:hAnsi="Times New Roman"/>
          <w:sz w:val="28"/>
          <w:szCs w:val="28"/>
          <w:lang w:eastAsia="uk-UA"/>
        </w:rPr>
      </w:pPr>
      <w:r w:rsidRPr="00517FDF">
        <w:rPr>
          <w:rFonts w:ascii="Times New Roman" w:hAnsi="Times New Roman"/>
          <w:sz w:val="28"/>
          <w:szCs w:val="28"/>
          <w:lang w:eastAsia="uk-UA"/>
        </w:rPr>
        <w:t>- вести облік осіб, які часто та довго хворіють;</w:t>
      </w:r>
    </w:p>
    <w:p w:rsidR="0079646B" w:rsidRPr="00517FDF" w:rsidRDefault="0079646B" w:rsidP="00DD2471">
      <w:pPr>
        <w:spacing w:after="0"/>
        <w:ind w:firstLine="709"/>
        <w:jc w:val="both"/>
        <w:rPr>
          <w:rFonts w:ascii="Times New Roman" w:hAnsi="Times New Roman"/>
          <w:sz w:val="28"/>
          <w:szCs w:val="28"/>
          <w:lang w:eastAsia="uk-UA"/>
        </w:rPr>
      </w:pPr>
      <w:r w:rsidRPr="00517FDF">
        <w:rPr>
          <w:rFonts w:ascii="Times New Roman" w:hAnsi="Times New Roman"/>
          <w:sz w:val="28"/>
          <w:szCs w:val="28"/>
          <w:lang w:eastAsia="uk-UA"/>
        </w:rPr>
        <w:t>- здійснювати контроль за правильним нарахуванням і своєчасною виплатою матеріального забезпечення застрахованим особам.</w:t>
      </w:r>
    </w:p>
    <w:p w:rsidR="0079646B" w:rsidRPr="00517FDF" w:rsidRDefault="0079646B" w:rsidP="00777BAB">
      <w:pPr>
        <w:shd w:val="clear" w:color="auto" w:fill="FFFFFF"/>
        <w:spacing w:after="0" w:line="240" w:lineRule="auto"/>
        <w:ind w:firstLine="709"/>
        <w:jc w:val="both"/>
        <w:rPr>
          <w:rFonts w:ascii="Times New Roman" w:hAnsi="Times New Roman"/>
          <w:sz w:val="28"/>
          <w:szCs w:val="28"/>
          <w:lang w:eastAsia="uk-UA"/>
        </w:rPr>
      </w:pPr>
      <w:r w:rsidRPr="00517FDF">
        <w:rPr>
          <w:rFonts w:ascii="Times New Roman" w:hAnsi="Times New Roman"/>
          <w:sz w:val="28"/>
          <w:szCs w:val="28"/>
          <w:lang w:eastAsia="uk-UA"/>
        </w:rPr>
        <w:t>Комісія (уповноважений) із соціального страхування підприємства підзвітна роботодавцеві та представнику застрахованих осіб, а її роботу перевіряють робочі органи виконавчої дирекції Фонду або їх відділення.</w:t>
      </w:r>
    </w:p>
    <w:p w:rsidR="0079646B" w:rsidRPr="00517FDF" w:rsidRDefault="0079646B" w:rsidP="00777BAB">
      <w:pPr>
        <w:shd w:val="clear" w:color="auto" w:fill="FFFFFF"/>
        <w:spacing w:after="0" w:line="240" w:lineRule="auto"/>
        <w:ind w:firstLine="709"/>
        <w:jc w:val="both"/>
        <w:rPr>
          <w:rFonts w:ascii="Times New Roman" w:hAnsi="Times New Roman"/>
          <w:sz w:val="28"/>
          <w:szCs w:val="28"/>
          <w:lang w:eastAsia="uk-UA"/>
        </w:rPr>
      </w:pPr>
      <w:r w:rsidRPr="00517FDF">
        <w:rPr>
          <w:rFonts w:ascii="Times New Roman" w:hAnsi="Times New Roman"/>
          <w:sz w:val="28"/>
          <w:szCs w:val="28"/>
          <w:lang w:eastAsia="uk-UA"/>
        </w:rPr>
        <w:t xml:space="preserve">Основною формою роботи комісії є засідання, які проводяться відповідно до затвердженого нею плану, але </w:t>
      </w:r>
      <w:r w:rsidRPr="00517FDF">
        <w:rPr>
          <w:rFonts w:ascii="Times New Roman" w:hAnsi="Times New Roman"/>
          <w:b/>
          <w:bCs/>
          <w:sz w:val="28"/>
          <w:szCs w:val="28"/>
          <w:lang w:eastAsia="uk-UA"/>
        </w:rPr>
        <w:t>не рідше двох разів на місяць</w:t>
      </w:r>
      <w:r w:rsidRPr="00517FDF">
        <w:rPr>
          <w:rFonts w:ascii="Times New Roman" w:hAnsi="Times New Roman"/>
          <w:sz w:val="28"/>
          <w:szCs w:val="28"/>
          <w:lang w:eastAsia="uk-UA"/>
        </w:rPr>
        <w:t>. Члени комісії беруть участь у її засіданнях особисто без права передання своїх повноважень іншим посадовим особам.</w:t>
      </w:r>
    </w:p>
    <w:p w:rsidR="0079646B" w:rsidRPr="00517FDF" w:rsidRDefault="0079646B" w:rsidP="00F13D22">
      <w:pPr>
        <w:spacing w:after="0" w:line="240" w:lineRule="auto"/>
        <w:ind w:firstLine="709"/>
        <w:jc w:val="both"/>
        <w:rPr>
          <w:rFonts w:ascii="Times New Roman" w:hAnsi="Times New Roman"/>
          <w:sz w:val="28"/>
          <w:szCs w:val="28"/>
          <w:shd w:val="clear" w:color="auto" w:fill="FFFFFF"/>
          <w:lang w:eastAsia="uk-UA"/>
        </w:rPr>
      </w:pPr>
      <w:r w:rsidRPr="00517FDF">
        <w:rPr>
          <w:rFonts w:ascii="Times New Roman" w:hAnsi="Times New Roman"/>
          <w:sz w:val="28"/>
          <w:szCs w:val="28"/>
          <w:shd w:val="clear" w:color="auto" w:fill="FFFFFF"/>
          <w:lang w:eastAsia="uk-UA"/>
        </w:rPr>
        <w:t>За результатами засідання комісії складається протокол.</w:t>
      </w:r>
    </w:p>
    <w:p w:rsidR="0079646B" w:rsidRPr="00517FDF" w:rsidRDefault="0079646B" w:rsidP="00F13D22">
      <w:pPr>
        <w:spacing w:after="0" w:line="240" w:lineRule="auto"/>
        <w:ind w:firstLine="709"/>
        <w:jc w:val="both"/>
        <w:rPr>
          <w:rFonts w:ascii="Times New Roman" w:hAnsi="Times New Roman"/>
          <w:sz w:val="28"/>
          <w:szCs w:val="28"/>
          <w:shd w:val="clear" w:color="auto" w:fill="FFFFFF"/>
          <w:lang w:eastAsia="uk-UA"/>
        </w:rPr>
      </w:pPr>
      <w:r w:rsidRPr="00517FDF">
        <w:rPr>
          <w:rFonts w:ascii="Times New Roman" w:hAnsi="Times New Roman"/>
          <w:sz w:val="28"/>
          <w:szCs w:val="28"/>
          <w:shd w:val="clear" w:color="auto" w:fill="FFFFFF"/>
          <w:lang w:eastAsia="uk-UA"/>
        </w:rPr>
        <w:t>Уповноважений із соціального страхування не веде засідань, а розглядає питання матеріального забезпечення та надання соціальних послуг y міру їх надходження, приймаючи рішення особисто.</w:t>
      </w:r>
    </w:p>
    <w:p w:rsidR="0079646B" w:rsidRPr="00517FDF" w:rsidRDefault="0079646B" w:rsidP="00777BAB">
      <w:pPr>
        <w:shd w:val="clear" w:color="auto" w:fill="FFFFFF"/>
        <w:spacing w:after="0" w:line="240" w:lineRule="auto"/>
        <w:ind w:firstLine="709"/>
        <w:jc w:val="both"/>
        <w:rPr>
          <w:rFonts w:ascii="Times New Roman" w:hAnsi="Times New Roman"/>
          <w:sz w:val="28"/>
          <w:szCs w:val="28"/>
          <w:lang w:eastAsia="uk-UA"/>
        </w:rPr>
      </w:pPr>
      <w:r w:rsidRPr="00517FDF">
        <w:rPr>
          <w:rFonts w:ascii="Times New Roman" w:hAnsi="Times New Roman"/>
          <w:sz w:val="28"/>
          <w:szCs w:val="28"/>
          <w:lang w:eastAsia="uk-UA"/>
        </w:rPr>
        <w:t xml:space="preserve">Слід зазначити, що згідно зі статтею 32 Закону № 1105 документи для призначення допомоги по тимчасовій непрацездатності, по вагітності та пологах розглядаються комісією (уповноваженим) </w:t>
      </w:r>
      <w:r w:rsidRPr="00517FDF">
        <w:rPr>
          <w:rFonts w:ascii="Times New Roman" w:hAnsi="Times New Roman"/>
          <w:b/>
          <w:bCs/>
          <w:sz w:val="28"/>
          <w:szCs w:val="28"/>
          <w:lang w:eastAsia="uk-UA"/>
        </w:rPr>
        <w:t>не пізніше десяти днів з дня їх надходження</w:t>
      </w:r>
      <w:r w:rsidRPr="00517FDF">
        <w:rPr>
          <w:rFonts w:ascii="Times New Roman" w:hAnsi="Times New Roman"/>
          <w:sz w:val="28"/>
          <w:szCs w:val="28"/>
          <w:lang w:eastAsia="uk-UA"/>
        </w:rPr>
        <w:t xml:space="preserve">. Допомога на поховання призначається </w:t>
      </w:r>
      <w:r w:rsidRPr="00517FDF">
        <w:rPr>
          <w:rFonts w:ascii="Times New Roman" w:hAnsi="Times New Roman"/>
          <w:b/>
          <w:bCs/>
          <w:sz w:val="28"/>
          <w:szCs w:val="28"/>
          <w:lang w:eastAsia="uk-UA"/>
        </w:rPr>
        <w:t>не пізніше дня, що настає за днем звернення</w:t>
      </w:r>
      <w:r w:rsidRPr="00517FDF">
        <w:rPr>
          <w:rFonts w:ascii="Times New Roman" w:hAnsi="Times New Roman"/>
          <w:sz w:val="28"/>
          <w:szCs w:val="28"/>
          <w:lang w:eastAsia="uk-UA"/>
        </w:rPr>
        <w:t>.</w:t>
      </w:r>
    </w:p>
    <w:p w:rsidR="0079646B" w:rsidRPr="00517FDF" w:rsidRDefault="0079646B" w:rsidP="006A56E0">
      <w:pPr>
        <w:spacing w:after="0" w:line="240" w:lineRule="auto"/>
        <w:jc w:val="both"/>
        <w:rPr>
          <w:rFonts w:ascii="Times New Roman" w:hAnsi="Times New Roman"/>
          <w:sz w:val="28"/>
          <w:szCs w:val="28"/>
          <w:shd w:val="clear" w:color="auto" w:fill="FFFFFF"/>
          <w:lang w:eastAsia="uk-UA"/>
        </w:rPr>
      </w:pPr>
    </w:p>
    <w:p w:rsidR="0079646B" w:rsidRPr="00517FDF" w:rsidRDefault="0079646B" w:rsidP="006A56E0">
      <w:pPr>
        <w:spacing w:after="0" w:line="276" w:lineRule="atLeast"/>
        <w:ind w:left="284" w:right="-1" w:firstLine="426"/>
        <w:rPr>
          <w:rFonts w:ascii="Times New Roman" w:hAnsi="Times New Roman"/>
          <w:b/>
          <w:sz w:val="24"/>
          <w:szCs w:val="24"/>
          <w:lang w:eastAsia="ru-RU"/>
        </w:rPr>
      </w:pPr>
      <w:bookmarkStart w:id="0" w:name="_GoBack"/>
      <w:bookmarkEnd w:id="0"/>
      <w:r w:rsidRPr="00517FDF">
        <w:rPr>
          <w:rFonts w:ascii="Times New Roman" w:hAnsi="Times New Roman"/>
          <w:b/>
          <w:sz w:val="24"/>
          <w:szCs w:val="24"/>
          <w:lang w:eastAsia="ru-RU"/>
        </w:rPr>
        <w:t>Старобільське відділення управління виконавчої дирекції Фонду</w:t>
      </w:r>
    </w:p>
    <w:p w:rsidR="0079646B" w:rsidRPr="00517FDF" w:rsidRDefault="0079646B" w:rsidP="006A56E0">
      <w:pPr>
        <w:spacing w:after="0" w:line="276" w:lineRule="atLeast"/>
        <w:ind w:left="284" w:right="-1" w:firstLine="426"/>
        <w:rPr>
          <w:rFonts w:ascii="Times New Roman" w:hAnsi="Times New Roman"/>
          <w:b/>
          <w:sz w:val="24"/>
          <w:szCs w:val="24"/>
          <w:lang w:eastAsia="ru-RU"/>
        </w:rPr>
      </w:pPr>
      <w:r w:rsidRPr="00517FDF">
        <w:rPr>
          <w:rFonts w:ascii="Times New Roman" w:hAnsi="Times New Roman"/>
          <w:b/>
          <w:sz w:val="24"/>
          <w:szCs w:val="24"/>
          <w:lang w:eastAsia="ru-RU"/>
        </w:rPr>
        <w:t xml:space="preserve"> соціального страхування України у Луганській області  </w:t>
      </w:r>
    </w:p>
    <w:p w:rsidR="0079646B" w:rsidRPr="00517FDF" w:rsidRDefault="0079646B" w:rsidP="006A56E0">
      <w:pPr>
        <w:spacing w:after="0" w:line="276" w:lineRule="atLeast"/>
        <w:ind w:left="284" w:right="-1" w:firstLine="426"/>
        <w:rPr>
          <w:rFonts w:ascii="Times New Roman" w:hAnsi="Times New Roman"/>
          <w:b/>
          <w:sz w:val="24"/>
          <w:szCs w:val="24"/>
          <w:lang w:eastAsia="ru-RU"/>
        </w:rPr>
      </w:pPr>
    </w:p>
    <w:p w:rsidR="0079646B" w:rsidRPr="00517FDF" w:rsidRDefault="0079646B" w:rsidP="006A56E0">
      <w:pPr>
        <w:spacing w:after="0" w:line="276" w:lineRule="atLeast"/>
        <w:ind w:left="284" w:right="-1" w:firstLine="426"/>
        <w:rPr>
          <w:rFonts w:ascii="Times New Roman" w:hAnsi="Times New Roman"/>
          <w:b/>
          <w:sz w:val="24"/>
          <w:szCs w:val="24"/>
          <w:lang w:eastAsia="ru-RU"/>
        </w:rPr>
      </w:pPr>
      <w:r w:rsidRPr="00517FDF">
        <w:t xml:space="preserve">  </w:t>
      </w:r>
      <w:smartTag w:uri="urn:schemas-microsoft-com:office:smarttags" w:element="metricconverter">
        <w:smartTagPr>
          <w:attr w:name="ProductID" w:val="92703, м"/>
        </w:smartTagPr>
        <w:r w:rsidRPr="00517FDF">
          <w:rPr>
            <w:rFonts w:ascii="Times New Roman" w:hAnsi="Times New Roman"/>
            <w:b/>
            <w:sz w:val="24"/>
            <w:szCs w:val="24"/>
            <w:lang w:eastAsia="ru-RU"/>
          </w:rPr>
          <w:t>92703, м</w:t>
        </w:r>
      </w:smartTag>
      <w:r w:rsidRPr="00517FDF">
        <w:rPr>
          <w:rFonts w:ascii="Times New Roman" w:hAnsi="Times New Roman"/>
          <w:b/>
          <w:sz w:val="24"/>
          <w:szCs w:val="24"/>
          <w:lang w:eastAsia="ru-RU"/>
        </w:rPr>
        <w:t>. Старобільськ, вул. Миру, 5, телефон: (06461)2-28-02</w:t>
      </w:r>
    </w:p>
    <w:p w:rsidR="0079646B" w:rsidRPr="00517FDF" w:rsidRDefault="0079646B" w:rsidP="00A9601F">
      <w:pPr>
        <w:spacing w:after="0" w:line="240" w:lineRule="auto"/>
        <w:jc w:val="both"/>
      </w:pPr>
    </w:p>
    <w:sectPr w:rsidR="0079646B" w:rsidRPr="00517FDF" w:rsidSect="005E0B12">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80439"/>
    <w:rsid w:val="00280F56"/>
    <w:rsid w:val="002B5091"/>
    <w:rsid w:val="00517FDF"/>
    <w:rsid w:val="00535E55"/>
    <w:rsid w:val="0056024A"/>
    <w:rsid w:val="005E0B12"/>
    <w:rsid w:val="006A56E0"/>
    <w:rsid w:val="0070393B"/>
    <w:rsid w:val="00777BAB"/>
    <w:rsid w:val="0079646B"/>
    <w:rsid w:val="007B1088"/>
    <w:rsid w:val="00A9601F"/>
    <w:rsid w:val="00B54227"/>
    <w:rsid w:val="00B82E2D"/>
    <w:rsid w:val="00D268D7"/>
    <w:rsid w:val="00D80439"/>
    <w:rsid w:val="00DD2471"/>
    <w:rsid w:val="00F13D22"/>
    <w:rsid w:val="00F53B7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601F"/>
    <w:pPr>
      <w:spacing w:after="200" w:line="276" w:lineRule="auto"/>
    </w:pPr>
    <w:rPr>
      <w:lang w:val="uk-UA" w:eastAsia="en-US"/>
    </w:rPr>
  </w:style>
  <w:style w:type="paragraph" w:styleId="Heading1">
    <w:name w:val="heading 1"/>
    <w:basedOn w:val="Normal"/>
    <w:next w:val="Normal"/>
    <w:link w:val="Heading1Char"/>
    <w:uiPriority w:val="99"/>
    <w:qFormat/>
    <w:rsid w:val="00A9601F"/>
    <w:pPr>
      <w:keepNext/>
      <w:keepLines/>
      <w:spacing w:before="480" w:after="0"/>
      <w:outlineLvl w:val="0"/>
    </w:pPr>
    <w:rPr>
      <w:rFonts w:ascii="Cambria" w:eastAsia="Times New Roman" w:hAnsi="Cambria"/>
      <w:b/>
      <w:bCs/>
      <w:color w:val="365F91"/>
      <w:sz w:val="28"/>
      <w:szCs w:val="28"/>
      <w:lang w:val="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9601F"/>
    <w:rPr>
      <w:rFonts w:ascii="Cambria" w:hAnsi="Cambria" w:cs="Times New Roman"/>
      <w:b/>
      <w:bCs/>
      <w:color w:val="365F91"/>
      <w:sz w:val="28"/>
      <w:szCs w:val="28"/>
    </w:rPr>
  </w:style>
  <w:style w:type="character" w:styleId="Hyperlink">
    <w:name w:val="Hyperlink"/>
    <w:basedOn w:val="DefaultParagraphFont"/>
    <w:uiPriority w:val="99"/>
    <w:rsid w:val="00F13D22"/>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5304945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19</TotalTime>
  <Pages>2</Pages>
  <Words>537</Words>
  <Characters>3065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Пользователь Windows</cp:lastModifiedBy>
  <cp:revision>9</cp:revision>
  <cp:lastPrinted>2020-07-31T06:09:00Z</cp:lastPrinted>
  <dcterms:created xsi:type="dcterms:W3CDTF">2020-07-23T11:16:00Z</dcterms:created>
  <dcterms:modified xsi:type="dcterms:W3CDTF">2020-08-03T12:35:00Z</dcterms:modified>
</cp:coreProperties>
</file>