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D5C" w:rsidRPr="00A058B2" w:rsidRDefault="00B03D5C" w:rsidP="005722BA">
      <w:pPr>
        <w:pStyle w:val="NormalWeb"/>
        <w:shd w:val="clear" w:color="auto" w:fill="FFFFFF"/>
        <w:spacing w:before="120" w:after="120"/>
        <w:jc w:val="center"/>
        <w:rPr>
          <w:b/>
          <w:noProof/>
          <w:sz w:val="28"/>
          <w:szCs w:val="28"/>
          <w:lang w:val="uk-UA"/>
        </w:rPr>
      </w:pPr>
      <w:r w:rsidRPr="00A058B2">
        <w:rPr>
          <w:b/>
          <w:noProof/>
          <w:sz w:val="28"/>
          <w:szCs w:val="28"/>
          <w:lang w:val="uk-UA"/>
        </w:rPr>
        <w:t>Кримінальна відповідальність за незаконне поводження з бойовими припасами, ви</w:t>
      </w:r>
      <w:r>
        <w:rPr>
          <w:b/>
          <w:noProof/>
          <w:sz w:val="28"/>
          <w:szCs w:val="28"/>
          <w:lang w:val="uk-UA"/>
        </w:rPr>
        <w:t>буховими речовинами та</w:t>
      </w:r>
      <w:r w:rsidRPr="00A058B2">
        <w:rPr>
          <w:b/>
          <w:noProof/>
          <w:sz w:val="28"/>
          <w:szCs w:val="28"/>
          <w:lang w:val="uk-UA"/>
        </w:rPr>
        <w:t xml:space="preserve"> пристроями</w:t>
      </w:r>
    </w:p>
    <w:p w:rsidR="00B03D5C" w:rsidRPr="005722BA" w:rsidRDefault="00B03D5C" w:rsidP="00A058B2">
      <w:pPr>
        <w:pStyle w:val="NoSpacing"/>
        <w:jc w:val="both"/>
        <w:rPr>
          <w:rFonts w:ascii="Times New Roman" w:hAnsi="Times New Roman"/>
          <w:sz w:val="28"/>
          <w:szCs w:val="28"/>
          <w:lang w:eastAsia="ru-RU"/>
        </w:rPr>
      </w:pPr>
      <w:r w:rsidRPr="00A058B2">
        <w:rPr>
          <w:rFonts w:ascii="Times New Roman" w:hAnsi="Times New Roman"/>
          <w:bCs/>
          <w:color w:val="405A73"/>
          <w:sz w:val="28"/>
          <w:szCs w:val="28"/>
          <w:lang w:val="uk-UA" w:eastAsia="ru-RU"/>
        </w:rPr>
        <w:t xml:space="preserve">       </w:t>
      </w:r>
      <w:r w:rsidRPr="005722BA">
        <w:rPr>
          <w:rFonts w:ascii="Times New Roman" w:hAnsi="Times New Roman"/>
          <w:bCs/>
          <w:sz w:val="28"/>
          <w:szCs w:val="28"/>
          <w:lang w:eastAsia="ru-RU"/>
        </w:rPr>
        <w:t>Мати зброю – це дуже велика відповідальність, тому правила поводження з нею повинен знати і пам’ятати кожен її власник, адже їх порушення становить небезпеку для оточуючих.</w:t>
      </w:r>
    </w:p>
    <w:p w:rsidR="00B03D5C" w:rsidRPr="005722BA" w:rsidRDefault="00B03D5C" w:rsidP="00A058B2">
      <w:pPr>
        <w:pStyle w:val="NoSpacing"/>
        <w:jc w:val="both"/>
        <w:rPr>
          <w:rFonts w:ascii="Times New Roman" w:hAnsi="Times New Roman"/>
          <w:sz w:val="28"/>
          <w:szCs w:val="28"/>
          <w:lang w:val="uk-UA" w:eastAsia="ru-RU"/>
        </w:rPr>
      </w:pPr>
      <w:r w:rsidRPr="005722BA">
        <w:rPr>
          <w:rFonts w:ascii="Times New Roman" w:hAnsi="Times New Roman"/>
          <w:sz w:val="28"/>
          <w:szCs w:val="28"/>
          <w:lang w:val="uk-UA" w:eastAsia="ru-RU"/>
        </w:rPr>
        <w:t xml:space="preserve">       Придбати та зберігати зброю можна тільки після отримання в органах поліції відповідного дозволу, необхідно пам’ятати, що зберігання зброї без дозвільних документів це кримінальне правопорушення.</w:t>
      </w:r>
    </w:p>
    <w:p w:rsidR="00B03D5C" w:rsidRPr="005722BA" w:rsidRDefault="00B03D5C" w:rsidP="00A058B2">
      <w:pPr>
        <w:pStyle w:val="NoSpacing"/>
        <w:jc w:val="both"/>
        <w:rPr>
          <w:noProof/>
          <w:sz w:val="28"/>
          <w:szCs w:val="28"/>
          <w:lang w:val="uk-UA"/>
        </w:rPr>
      </w:pPr>
      <w:r w:rsidRPr="005722BA">
        <w:rPr>
          <w:rFonts w:ascii="Times New Roman" w:hAnsi="Times New Roman"/>
          <w:sz w:val="28"/>
          <w:szCs w:val="28"/>
          <w:lang w:val="uk-UA" w:eastAsia="ru-RU"/>
        </w:rPr>
        <w:t xml:space="preserve">       </w:t>
      </w:r>
      <w:r w:rsidRPr="005722BA">
        <w:rPr>
          <w:rFonts w:ascii="Times New Roman" w:hAnsi="Times New Roman"/>
          <w:sz w:val="28"/>
          <w:szCs w:val="28"/>
          <w:lang w:eastAsia="ru-RU"/>
        </w:rPr>
        <w:t>Відповідальність за незаконне поводження зі зброєю, бойовими припасами або вибуховими речовинами передбачена частиною 1 статті 263 Кримінального Кодексу України та тягне за собою покарання у вигляді позбавлення волі строком до 7 років.</w:t>
      </w:r>
      <w:r w:rsidRPr="005722BA">
        <w:rPr>
          <w:rFonts w:ascii="Times New Roman" w:hAnsi="Times New Roman"/>
          <w:sz w:val="28"/>
          <w:szCs w:val="28"/>
          <w:lang w:val="uk-UA" w:eastAsia="ru-RU"/>
        </w:rPr>
        <w:t xml:space="preserve"> </w:t>
      </w:r>
      <w:r w:rsidRPr="005722BA">
        <w:rPr>
          <w:rFonts w:ascii="Times New Roman" w:hAnsi="Times New Roman"/>
          <w:sz w:val="28"/>
          <w:szCs w:val="28"/>
          <w:lang w:eastAsia="ru-RU"/>
        </w:rPr>
        <w:t>Забороняється пересилання поштою пороху, зброї, боєприпасів, основних частин зброї, пристроїв та патронів до них.</w:t>
      </w:r>
      <w:r w:rsidRPr="005722BA">
        <w:rPr>
          <w:rFonts w:ascii="Times New Roman" w:hAnsi="Times New Roman"/>
          <w:sz w:val="28"/>
          <w:szCs w:val="28"/>
          <w:lang w:val="uk-UA" w:eastAsia="ru-RU"/>
        </w:rPr>
        <w:t xml:space="preserve"> </w:t>
      </w:r>
      <w:r w:rsidRPr="005722BA">
        <w:rPr>
          <w:noProof/>
          <w:sz w:val="28"/>
          <w:szCs w:val="28"/>
          <w:lang w:val="uk-UA"/>
        </w:rPr>
        <w:t xml:space="preserve">  </w:t>
      </w:r>
    </w:p>
    <w:p w:rsidR="00B03D5C" w:rsidRPr="002B5B0F" w:rsidRDefault="00B03D5C" w:rsidP="003032C2">
      <w:pPr>
        <w:shd w:val="clear" w:color="auto" w:fill="FFFFFF"/>
        <w:spacing w:before="120" w:after="120" w:line="240" w:lineRule="auto"/>
        <w:jc w:val="both"/>
        <w:rPr>
          <w:rFonts w:ascii="Times New Roman" w:hAnsi="Times New Roman"/>
          <w:sz w:val="28"/>
          <w:szCs w:val="28"/>
          <w:lang w:val="uk-UA" w:eastAsia="ru-RU"/>
        </w:rPr>
      </w:pPr>
      <w:r>
        <w:rPr>
          <w:rFonts w:ascii="Times New Roman" w:hAnsi="Times New Roman"/>
          <w:b/>
          <w:bCs/>
          <w:i/>
          <w:iCs/>
          <w:color w:val="222222"/>
          <w:sz w:val="28"/>
          <w:szCs w:val="28"/>
          <w:lang w:val="uk-UA" w:eastAsia="ru-RU"/>
        </w:rPr>
        <w:t xml:space="preserve">      </w:t>
      </w:r>
      <w:r>
        <w:rPr>
          <w:rFonts w:ascii="Times New Roman" w:hAnsi="Times New Roman"/>
          <w:b/>
          <w:bCs/>
          <w:iCs/>
          <w:color w:val="222222"/>
          <w:sz w:val="28"/>
          <w:szCs w:val="28"/>
          <w:lang w:val="uk-UA" w:eastAsia="ru-RU"/>
        </w:rPr>
        <w:t xml:space="preserve"> </w:t>
      </w:r>
      <w:r w:rsidRPr="002B5B0F">
        <w:rPr>
          <w:rFonts w:ascii="Times New Roman" w:hAnsi="Times New Roman"/>
          <w:bCs/>
          <w:iCs/>
          <w:color w:val="222222"/>
          <w:sz w:val="28"/>
          <w:szCs w:val="28"/>
          <w:lang w:val="uk-UA" w:eastAsia="ru-RU"/>
        </w:rPr>
        <w:t>Н</w:t>
      </w:r>
      <w:r w:rsidRPr="002B5B0F">
        <w:rPr>
          <w:rFonts w:ascii="Times New Roman" w:hAnsi="Times New Roman"/>
          <w:sz w:val="28"/>
          <w:szCs w:val="28"/>
          <w:lang w:val="uk-UA" w:eastAsia="ru-RU"/>
        </w:rPr>
        <w:t>а даному напрямку діяльності протягом</w:t>
      </w:r>
      <w:r>
        <w:rPr>
          <w:rFonts w:ascii="Times New Roman" w:hAnsi="Times New Roman"/>
          <w:sz w:val="28"/>
          <w:szCs w:val="28"/>
          <w:lang w:val="uk-UA" w:eastAsia="ru-RU"/>
        </w:rPr>
        <w:t xml:space="preserve"> 2020 року проводилась</w:t>
      </w:r>
      <w:r w:rsidRPr="002B5B0F">
        <w:rPr>
          <w:rFonts w:ascii="Times New Roman" w:hAnsi="Times New Roman"/>
          <w:sz w:val="28"/>
          <w:szCs w:val="28"/>
          <w:lang w:val="uk-UA" w:eastAsia="ru-RU"/>
        </w:rPr>
        <w:t xml:space="preserve"> робота працівниками Новопсковського ВП ГУНП в області під час розслідування кримінальних проваджень зазначеної категорії та  безпосереднім процесуальним керівництвом прокурорів Новопсковського відділу Старобільської місцевої прокуратури.  Завдяки вжитим заходам на території району виявлено 24 особи, які вчинили злочини  пов’язані із незаконним  носінням, зберіганням, придбанням, передачею чи збутом вогнепальної зброї (крім гладкоствольної мисливської), бойових припасів, вибухових речовин або вибухових пристроїв, стосовно яких кримінальні провадження направлені до суду для розгляду. За результатами судового розгляду прийнято 22</w:t>
      </w:r>
      <w:r>
        <w:rPr>
          <w:rFonts w:ascii="Times New Roman" w:hAnsi="Times New Roman"/>
          <w:sz w:val="28"/>
          <w:szCs w:val="28"/>
          <w:lang w:val="uk-UA" w:eastAsia="ru-RU"/>
        </w:rPr>
        <w:t xml:space="preserve"> рішення стосовно винних осіб, з яких 2 раніше судимі особи,</w:t>
      </w:r>
      <w:bookmarkStart w:id="0" w:name="_GoBack"/>
      <w:bookmarkEnd w:id="0"/>
      <w:r w:rsidRPr="002B5B0F">
        <w:rPr>
          <w:rFonts w:ascii="Times New Roman" w:hAnsi="Times New Roman"/>
          <w:sz w:val="28"/>
          <w:szCs w:val="28"/>
          <w:lang w:val="uk-UA" w:eastAsia="ru-RU"/>
        </w:rPr>
        <w:t xml:space="preserve"> засуджені до реальних мір покарання у місцях позбавлення волі. Робота на цьому напрямку діяльності продовжується.  </w:t>
      </w:r>
    </w:p>
    <w:p w:rsidR="00B03D5C" w:rsidRDefault="00B03D5C" w:rsidP="003032C2">
      <w:pPr>
        <w:shd w:val="clear" w:color="auto" w:fill="FFFFFF"/>
        <w:spacing w:before="120" w:after="120" w:line="240" w:lineRule="auto"/>
        <w:jc w:val="both"/>
        <w:rPr>
          <w:rFonts w:ascii="Times New Roman" w:hAnsi="Times New Roman"/>
          <w:color w:val="222222"/>
          <w:sz w:val="28"/>
          <w:szCs w:val="28"/>
          <w:lang w:val="uk-UA" w:eastAsia="ru-RU"/>
        </w:rPr>
      </w:pPr>
    </w:p>
    <w:p w:rsidR="00B03D5C" w:rsidRDefault="00B03D5C" w:rsidP="003032C2">
      <w:pPr>
        <w:shd w:val="clear" w:color="auto" w:fill="FFFFFF"/>
        <w:spacing w:before="120" w:after="120" w:line="240" w:lineRule="auto"/>
        <w:jc w:val="both"/>
        <w:rPr>
          <w:rFonts w:ascii="Times New Roman" w:hAnsi="Times New Roman"/>
          <w:color w:val="222222"/>
          <w:sz w:val="28"/>
          <w:szCs w:val="28"/>
          <w:lang w:val="uk-UA" w:eastAsia="ru-RU"/>
        </w:rPr>
      </w:pPr>
    </w:p>
    <w:p w:rsidR="00B03D5C" w:rsidRPr="002B5B0F" w:rsidRDefault="00B03D5C" w:rsidP="002B5B0F">
      <w:pPr>
        <w:spacing w:after="0" w:line="240" w:lineRule="auto"/>
        <w:jc w:val="both"/>
        <w:rPr>
          <w:rFonts w:ascii="Times New Roman" w:hAnsi="Times New Roman"/>
          <w:b/>
          <w:sz w:val="28"/>
          <w:szCs w:val="28"/>
          <w:lang w:val="uk-UA" w:eastAsia="ru-RU"/>
        </w:rPr>
      </w:pPr>
      <w:r w:rsidRPr="002B5B0F">
        <w:rPr>
          <w:rFonts w:ascii="Times New Roman" w:hAnsi="Times New Roman"/>
          <w:b/>
          <w:sz w:val="28"/>
          <w:szCs w:val="28"/>
          <w:lang w:val="uk-UA" w:eastAsia="ru-RU"/>
        </w:rPr>
        <w:t>Прокурор Новопсковського відділу</w:t>
      </w:r>
    </w:p>
    <w:p w:rsidR="00B03D5C" w:rsidRPr="002B5B0F" w:rsidRDefault="00B03D5C" w:rsidP="002B5B0F">
      <w:pPr>
        <w:spacing w:after="0" w:line="240" w:lineRule="auto"/>
        <w:jc w:val="both"/>
        <w:rPr>
          <w:rFonts w:ascii="Times New Roman" w:hAnsi="Times New Roman"/>
          <w:b/>
          <w:sz w:val="28"/>
          <w:szCs w:val="28"/>
          <w:lang w:val="uk-UA" w:eastAsia="ru-RU"/>
        </w:rPr>
      </w:pPr>
      <w:r w:rsidRPr="002B5B0F">
        <w:rPr>
          <w:rFonts w:ascii="Times New Roman" w:hAnsi="Times New Roman"/>
          <w:b/>
          <w:sz w:val="28"/>
          <w:szCs w:val="28"/>
          <w:lang w:val="uk-UA" w:eastAsia="ru-RU"/>
        </w:rPr>
        <w:t>Старобільської місцевої прокуратури                                            М.М. Сичов</w:t>
      </w:r>
    </w:p>
    <w:sectPr w:rsidR="00B03D5C" w:rsidRPr="002B5B0F" w:rsidSect="00F340DE">
      <w:pgSz w:w="11906" w:h="16838"/>
      <w:pgMar w:top="1134" w:right="567"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A3431"/>
    <w:rsid w:val="000B4384"/>
    <w:rsid w:val="001729D8"/>
    <w:rsid w:val="002B5B0F"/>
    <w:rsid w:val="003032C2"/>
    <w:rsid w:val="0035211A"/>
    <w:rsid w:val="003C499E"/>
    <w:rsid w:val="003C75C1"/>
    <w:rsid w:val="005722BA"/>
    <w:rsid w:val="006A2546"/>
    <w:rsid w:val="009A4E58"/>
    <w:rsid w:val="00A058B2"/>
    <w:rsid w:val="00AA3431"/>
    <w:rsid w:val="00B03D5C"/>
    <w:rsid w:val="00B648AE"/>
    <w:rsid w:val="00CF2C57"/>
    <w:rsid w:val="00F340D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99E"/>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3032C2"/>
    <w:rPr>
      <w:rFonts w:ascii="Times New Roman" w:hAnsi="Times New Roman"/>
      <w:sz w:val="24"/>
      <w:szCs w:val="24"/>
    </w:rPr>
  </w:style>
  <w:style w:type="paragraph" w:styleId="NoSpacing">
    <w:name w:val="No Spacing"/>
    <w:uiPriority w:val="99"/>
    <w:qFormat/>
    <w:rsid w:val="00A058B2"/>
    <w:rPr>
      <w:lang w:eastAsia="en-US"/>
    </w:rPr>
  </w:style>
</w:styles>
</file>

<file path=word/webSettings.xml><?xml version="1.0" encoding="utf-8"?>
<w:webSettings xmlns:r="http://schemas.openxmlformats.org/officeDocument/2006/relationships" xmlns:w="http://schemas.openxmlformats.org/wordprocessingml/2006/main">
  <w:divs>
    <w:div w:id="528183943">
      <w:marLeft w:val="0"/>
      <w:marRight w:val="0"/>
      <w:marTop w:val="0"/>
      <w:marBottom w:val="0"/>
      <w:divBdr>
        <w:top w:val="none" w:sz="0" w:space="0" w:color="auto"/>
        <w:left w:val="none" w:sz="0" w:space="0" w:color="auto"/>
        <w:bottom w:val="none" w:sz="0" w:space="0" w:color="auto"/>
        <w:right w:val="none" w:sz="0" w:space="0" w:color="auto"/>
      </w:divBdr>
    </w:div>
    <w:div w:id="5281839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1</Pages>
  <Words>277</Words>
  <Characters>1580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Кримінальна відповідальність за незаконне поводження з бойовими припасами, вибуховими речовинами та пристроями</dc:title>
  <dc:subject/>
  <dc:creator>Admin</dc:creator>
  <cp:keywords/>
  <dc:description/>
  <cp:lastModifiedBy>User</cp:lastModifiedBy>
  <cp:revision>2</cp:revision>
  <cp:lastPrinted>2021-01-21T08:05:00Z</cp:lastPrinted>
  <dcterms:created xsi:type="dcterms:W3CDTF">2021-01-21T10:35:00Z</dcterms:created>
  <dcterms:modified xsi:type="dcterms:W3CDTF">2021-01-21T10:35:00Z</dcterms:modified>
</cp:coreProperties>
</file>